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B5040" w14:textId="4CF1DF1E" w:rsidR="005C1B26" w:rsidRPr="00E467A3" w:rsidRDefault="005C1B26" w:rsidP="005C1B26">
      <w:pPr>
        <w:pStyle w:val="01TESTO"/>
        <w:jc w:val="both"/>
        <w:rPr>
          <w:rFonts w:cs="Arial"/>
          <w:b/>
          <w:szCs w:val="19"/>
        </w:rPr>
      </w:pPr>
      <w:r>
        <w:rPr>
          <w:b/>
          <w:szCs w:val="19"/>
        </w:rPr>
        <w:t xml:space="preserve">St. </w:t>
      </w:r>
      <w:r w:rsidR="00D62F92">
        <w:rPr>
          <w:b/>
          <w:color w:val="auto"/>
          <w:szCs w:val="19"/>
        </w:rPr>
        <w:t>Valentin, 27</w:t>
      </w:r>
      <w:r>
        <w:rPr>
          <w:b/>
          <w:color w:val="auto"/>
          <w:szCs w:val="19"/>
        </w:rPr>
        <w:t xml:space="preserve"> września  2018 r. </w:t>
      </w:r>
    </w:p>
    <w:p w14:paraId="0B28810C" w14:textId="77777777" w:rsidR="005C1B26" w:rsidRPr="00D62F92" w:rsidRDefault="005C1B26" w:rsidP="00911020">
      <w:pPr>
        <w:autoSpaceDE w:val="0"/>
        <w:autoSpaceDN w:val="0"/>
        <w:adjustRightInd w:val="0"/>
        <w:spacing w:line="360" w:lineRule="auto"/>
        <w:rPr>
          <w:rFonts w:eastAsiaTheme="minorHAnsi" w:cs="Arial"/>
          <w:b/>
          <w:bCs/>
          <w:color w:val="auto"/>
          <w:sz w:val="28"/>
          <w:szCs w:val="28"/>
          <w:lang w:eastAsia="en-US"/>
        </w:rPr>
      </w:pPr>
    </w:p>
    <w:p w14:paraId="7B2BF296" w14:textId="5FD861B0" w:rsidR="00242D15" w:rsidRPr="00242D15" w:rsidRDefault="00DB76E4" w:rsidP="00911020">
      <w:pPr>
        <w:autoSpaceDE w:val="0"/>
        <w:autoSpaceDN w:val="0"/>
        <w:adjustRightInd w:val="0"/>
        <w:spacing w:line="360" w:lineRule="auto"/>
        <w:rPr>
          <w:rFonts w:eastAsiaTheme="minorHAnsi" w:cs="Arial"/>
          <w:b/>
          <w:bCs/>
          <w:color w:val="auto"/>
          <w:sz w:val="28"/>
          <w:szCs w:val="28"/>
        </w:rPr>
      </w:pPr>
      <w:r>
        <w:rPr>
          <w:b/>
          <w:bCs/>
          <w:color w:val="auto"/>
          <w:sz w:val="28"/>
          <w:szCs w:val="28"/>
        </w:rPr>
        <w:t xml:space="preserve">Pokaz pracy ciągnika </w:t>
      </w:r>
      <w:proofErr w:type="spellStart"/>
      <w:r>
        <w:rPr>
          <w:b/>
          <w:bCs/>
          <w:color w:val="auto"/>
          <w:sz w:val="28"/>
          <w:szCs w:val="28"/>
        </w:rPr>
        <w:t>Maxxum</w:t>
      </w:r>
      <w:proofErr w:type="spellEnd"/>
      <w:r>
        <w:rPr>
          <w:b/>
          <w:bCs/>
          <w:color w:val="auto"/>
          <w:sz w:val="28"/>
          <w:szCs w:val="28"/>
        </w:rPr>
        <w:t xml:space="preserve"> 150 CVX ukazał zalety kompaktowej konstrukcji sześciocylindrowego ciągnika z przekładnią CVT </w:t>
      </w:r>
    </w:p>
    <w:p w14:paraId="60064D3E" w14:textId="77777777" w:rsidR="00242D15" w:rsidRPr="00D62F92" w:rsidRDefault="00242D15" w:rsidP="00242D15">
      <w:pPr>
        <w:autoSpaceDE w:val="0"/>
        <w:autoSpaceDN w:val="0"/>
        <w:adjustRightInd w:val="0"/>
        <w:spacing w:line="240" w:lineRule="auto"/>
        <w:rPr>
          <w:rFonts w:eastAsiaTheme="minorHAnsi" w:cs="Arial"/>
          <w:b/>
          <w:bCs/>
          <w:color w:val="auto"/>
          <w:szCs w:val="19"/>
          <w:lang w:eastAsia="en-US"/>
        </w:rPr>
      </w:pPr>
    </w:p>
    <w:p w14:paraId="7C566393" w14:textId="73E14B2E" w:rsidR="009D22AA" w:rsidRDefault="00BE4A2C" w:rsidP="00D62F92">
      <w:pPr>
        <w:autoSpaceDE w:val="0"/>
        <w:autoSpaceDN w:val="0"/>
        <w:adjustRightInd w:val="0"/>
        <w:spacing w:after="120" w:line="300" w:lineRule="atLeast"/>
        <w:jc w:val="both"/>
        <w:rPr>
          <w:rFonts w:eastAsiaTheme="minorHAnsi" w:cs="Arial"/>
          <w:b/>
          <w:bCs/>
          <w:i/>
          <w:color w:val="auto"/>
          <w:szCs w:val="19"/>
        </w:rPr>
      </w:pPr>
      <w:r>
        <w:rPr>
          <w:b/>
          <w:bCs/>
          <w:i/>
          <w:color w:val="auto"/>
          <w:szCs w:val="19"/>
        </w:rPr>
        <w:t>Debiutowy pokaz pracy nowego sześciocylindrowego</w:t>
      </w:r>
      <w:bookmarkStart w:id="0" w:name="_GoBack"/>
      <w:bookmarkEnd w:id="0"/>
      <w:r>
        <w:rPr>
          <w:b/>
          <w:bCs/>
          <w:i/>
          <w:color w:val="auto"/>
          <w:szCs w:val="19"/>
        </w:rPr>
        <w:t xml:space="preserve"> ciągnika Maxxum 150 o mocy 145 KM. Kompaktowa konstrukcja o wysokim stosunku mocy do masy ułatwia manewrowanie na uwrociach. Możliwość niezależnej regulacji jazdy i prędkości obrotowej silnika pozwala zwiększyć efektywność usuwania kamieni oraz zbiorów. Możliwość znacznej oszczędności paliwa dzięki pracy ze zmniejszoną prędkością obrotową silnika. </w:t>
      </w:r>
    </w:p>
    <w:p w14:paraId="263AC25F" w14:textId="77777777" w:rsidR="00460515" w:rsidRPr="00D62F92" w:rsidRDefault="00460515" w:rsidP="005C1C6A">
      <w:pPr>
        <w:rPr>
          <w:rFonts w:eastAsiaTheme="minorHAnsi" w:cs="Arial"/>
          <w:b/>
          <w:i/>
          <w:color w:val="auto"/>
          <w:szCs w:val="19"/>
          <w:lang w:eastAsia="en-US"/>
        </w:rPr>
      </w:pPr>
    </w:p>
    <w:p w14:paraId="5CB6E798" w14:textId="4A367977" w:rsidR="0064005E" w:rsidRDefault="0082586A" w:rsidP="000520AE">
      <w:pPr>
        <w:jc w:val="both"/>
        <w:rPr>
          <w:rFonts w:eastAsiaTheme="minorHAnsi" w:cs="Arial"/>
          <w:szCs w:val="19"/>
        </w:rPr>
      </w:pPr>
      <w:r>
        <w:t xml:space="preserve">Nowy kompaktowy ciągnik wyposażony w sześciocylindrowy silnik o mocy 150 KM oraz </w:t>
      </w:r>
      <w:r w:rsidR="00E921D5">
        <w:t xml:space="preserve">                             </w:t>
      </w:r>
      <w:r>
        <w:t xml:space="preserve">w bezstopniową przekładnię zostanie udostępniony klientom Case IH od października 2018 r., wraz </w:t>
      </w:r>
      <w:r w:rsidR="00E921D5">
        <w:t xml:space="preserve">     </w:t>
      </w:r>
      <w:r>
        <w:t>z wprowadzeniem na rynek nowego sześciocylindrowego ciągnika Maxxum 150 CVX o mocy 145 KM, który pojawi się w ofercie obok uznanego czterocylindrowego ciągnika Maxxum CVX o mocy 145 KM oraz mniejszych modeli Maxxum.</w:t>
      </w:r>
    </w:p>
    <w:p w14:paraId="09EABCAB" w14:textId="77777777" w:rsidR="00CF4EAF" w:rsidRPr="00D62F92" w:rsidRDefault="00CF4EAF" w:rsidP="000520AE">
      <w:pPr>
        <w:jc w:val="both"/>
        <w:rPr>
          <w:rFonts w:eastAsiaTheme="minorHAnsi" w:cs="Arial"/>
          <w:szCs w:val="19"/>
          <w:lang w:eastAsia="en-US"/>
        </w:rPr>
      </w:pPr>
    </w:p>
    <w:p w14:paraId="18629995" w14:textId="1CD0B718" w:rsidR="00BC20A6" w:rsidRDefault="00CF4EAF" w:rsidP="000520AE">
      <w:pPr>
        <w:jc w:val="both"/>
        <w:rPr>
          <w:rFonts w:eastAsiaTheme="minorHAnsi" w:cs="Arial"/>
          <w:szCs w:val="19"/>
        </w:rPr>
      </w:pPr>
      <w:r>
        <w:t xml:space="preserve">Jak dotąd seria </w:t>
      </w:r>
      <w:proofErr w:type="spellStart"/>
      <w:r>
        <w:t>Maxxum</w:t>
      </w:r>
      <w:proofErr w:type="spellEnd"/>
      <w:r>
        <w:t xml:space="preserve"> bazowała wyłącznie na modelach z silnikiem czterocylindrowym, obejmując cztery warianty odpowiadające na potrzebę dostępności w tym sektorze ciągników kompaktowych, lekkich i uniwersalnych. Jednak, ze względu na zapotrzebowanie niektórych klientów na maszyny sześciocylindrowe w górnej granicy tego zakresu mocy, stworzyliśmy alternatywę dla czterocylindrowego ciągnika Maxxum 145 o mocy 145 KM. W miejsce czterocylindrowego silnika FTP o pojemności 4,5 litra, wyposażyliśmy nowy Maxxum 150 w jednostkę napędową o mocy 6,7 litra tej samej siostrzanej spółki Case IH. Tak jak w przypadku pozostałych modeli Maxxum, ciągnik Maxxum 150 dostępny będzie z czterostopniową przekładnią Semi-Powershift ActiveDrive 4, ośmiostopniową przekładnią Semi-Powershift ActiveDrive 8 (na początku 2019 r.) lub przekładnią bezstopniową CVXDrive.</w:t>
      </w:r>
    </w:p>
    <w:p w14:paraId="43D61A7F" w14:textId="77777777" w:rsidR="00BC20A6" w:rsidRPr="00D62F92" w:rsidRDefault="00BC20A6" w:rsidP="000520AE">
      <w:pPr>
        <w:jc w:val="both"/>
        <w:rPr>
          <w:rFonts w:eastAsiaTheme="minorHAnsi" w:cs="Arial"/>
          <w:szCs w:val="19"/>
          <w:lang w:eastAsia="en-US"/>
        </w:rPr>
      </w:pPr>
    </w:p>
    <w:p w14:paraId="749817ED" w14:textId="6D5E1D1C" w:rsidR="00192CD7" w:rsidRDefault="00460515" w:rsidP="000520AE">
      <w:pPr>
        <w:jc w:val="both"/>
        <w:rPr>
          <w:rFonts w:eastAsiaTheme="minorHAnsi" w:cs="Arial"/>
          <w:szCs w:val="19"/>
        </w:rPr>
      </w:pPr>
      <w:r>
        <w:t xml:space="preserve">Przy wykorzystaniu funkcji zarządzania mocą silnika Maxxum 150 dysponuje takim samym zakresem mocy 175 KM, co ciągnik Maxxum 145. Jego zakres momentu obrotowego jest jednak większy: </w:t>
      </w:r>
      <w:r w:rsidR="00E921D5">
        <w:t xml:space="preserve">          </w:t>
      </w:r>
      <w:r>
        <w:t xml:space="preserve">740 Nm (mierzonych przy prędkości obrotowej 1500 obr./min) w porównaniu do 700 Nm w ciągniku Maxxum 145. Podobnie jak w czterocylindrowych ciągnikach Maxxum, sześciocylindrowa jednostka </w:t>
      </w:r>
      <w:r w:rsidR="00E921D5">
        <w:t xml:space="preserve">  </w:t>
      </w:r>
      <w:r>
        <w:t xml:space="preserve">w Maxxum 150 spełnia wymogi normy emisji spalin Stage IV dzięki wykorzystaniu opatentowanej </w:t>
      </w:r>
      <w:r>
        <w:lastRenderedPageBreak/>
        <w:t>technologi selekcji redukcji katalitycznej Hi-eSCR – bezobsługowego układu niewymagającego recyrkulacji gazów spalinowych.</w:t>
      </w:r>
    </w:p>
    <w:p w14:paraId="285CF0B2" w14:textId="77777777" w:rsidR="00192CD7" w:rsidRPr="00D62F92" w:rsidRDefault="00192CD7" w:rsidP="000520AE">
      <w:pPr>
        <w:jc w:val="both"/>
        <w:rPr>
          <w:rFonts w:eastAsiaTheme="minorHAnsi" w:cs="Arial"/>
          <w:szCs w:val="19"/>
          <w:lang w:eastAsia="en-US"/>
        </w:rPr>
      </w:pPr>
    </w:p>
    <w:p w14:paraId="035A4EC8" w14:textId="03D8C669" w:rsidR="00CF4EAF" w:rsidRPr="00857C02" w:rsidRDefault="00192CD7" w:rsidP="000520AE">
      <w:pPr>
        <w:jc w:val="both"/>
        <w:rPr>
          <w:rFonts w:eastAsiaTheme="minorHAnsi" w:cs="Arial"/>
          <w:szCs w:val="19"/>
        </w:rPr>
      </w:pPr>
      <w:r>
        <w:t xml:space="preserve">Pomimo innej konfiguracji silnika ciągnik Maxxum 150 zachował ten sam rozstaw osi (2642 mm) oraz długość (5137 mm) co modele Maxxum. Jest to kolejna cecha, którą docenią rolnicy poszukujący kompaktowej konstrukcji, zwrotności oraz minimalnej ingerencji w glebę podczas manewrowania ciągnikiem i zawracania na uwrociach. Maxxum 150 jest również najlżejszym, najmniejszym ciągnikiem w tej konfiguracji oraz dostępnej mocy wyjściowej, przy masie własnej wynoszącej </w:t>
      </w:r>
      <w:r w:rsidR="00E921D5">
        <w:t xml:space="preserve">         </w:t>
      </w:r>
      <w:r>
        <w:t>5020 kg, czyli zaledwie 130 kg więcej niż w przypadku Maxxum 145.</w:t>
      </w:r>
    </w:p>
    <w:p w14:paraId="59544499" w14:textId="77777777" w:rsidR="005A39E8" w:rsidRPr="00D62F92" w:rsidRDefault="005A39E8" w:rsidP="000520AE">
      <w:pPr>
        <w:jc w:val="both"/>
        <w:rPr>
          <w:rFonts w:eastAsiaTheme="minorHAnsi" w:cs="Arial"/>
          <w:szCs w:val="19"/>
          <w:lang w:eastAsia="en-US"/>
        </w:rPr>
      </w:pPr>
    </w:p>
    <w:p w14:paraId="4CFC491C" w14:textId="0F5B6FA3" w:rsidR="006C45D0" w:rsidRPr="00460515" w:rsidRDefault="00971A1A" w:rsidP="000520AE">
      <w:pPr>
        <w:jc w:val="both"/>
        <w:rPr>
          <w:rFonts w:eastAsiaTheme="minorHAnsi" w:cs="Arial"/>
          <w:szCs w:val="19"/>
        </w:rPr>
      </w:pPr>
      <w:r>
        <w:t xml:space="preserve">Dzięki możliwości pracy z zadaną prędkością obrotową silnika lub prędkością jazdy oraz ich niezależnej regulacji, ciągniki z przekładnią bezstopniową sprawdzają się szczególnie przy obsłudze wymagającego takiej cechy osprzętu, co oznacza możliwość zachowania bardziej stałych parametrów pracy bez względu na rodzaj gleby czy topografię pola. To, czym przekładnia napędowa CVXDrive Case IH różni się od serii ciągników Maxxum, to zastosowanie technologii podwójnego sprzęgła. Oznacza to, że przełączanie pomiędzy dwoma mechanicznymi zakresami przekładni odbywa się płynnie i bez przerwania przepływu mocy oraz przy zachowaniu pełnej </w:t>
      </w:r>
      <w:r>
        <w:rPr>
          <w:color w:val="333333"/>
          <w:shd w:val="clear" w:color="auto" w:fill="FFFFFF"/>
        </w:rPr>
        <w:t xml:space="preserve">siły pociągowej w całym zakresie prędkości od 0 do 50 km/h. Ma to kluczowe znaczenie podczas obsługi zbieraczy kamieni czy sadzarek na terenie pofałdowanym lub takim, na którym znajduje się kilka rodzajów gleb. </w:t>
      </w:r>
    </w:p>
    <w:p w14:paraId="232C0FD3" w14:textId="77777777" w:rsidR="006C45D0" w:rsidRPr="00D62F92" w:rsidRDefault="006C45D0" w:rsidP="000520AE">
      <w:pPr>
        <w:jc w:val="both"/>
        <w:rPr>
          <w:rFonts w:cs="Arial"/>
          <w:color w:val="333333"/>
          <w:shd w:val="clear" w:color="auto" w:fill="FFFFFF"/>
        </w:rPr>
      </w:pPr>
    </w:p>
    <w:p w14:paraId="641EAAF6" w14:textId="2D9531A1" w:rsidR="00E13F21" w:rsidRDefault="00971A1A" w:rsidP="000520AE">
      <w:pPr>
        <w:jc w:val="both"/>
        <w:rPr>
          <w:rFonts w:cs="Arial"/>
          <w:szCs w:val="19"/>
        </w:rPr>
      </w:pPr>
      <w:r>
        <w:rPr>
          <w:color w:val="333333"/>
          <w:szCs w:val="19"/>
          <w:shd w:val="clear" w:color="auto" w:fill="FFFFFF"/>
        </w:rPr>
        <w:t xml:space="preserve">Ciągniki </w:t>
      </w:r>
      <w:proofErr w:type="spellStart"/>
      <w:r>
        <w:rPr>
          <w:color w:val="333333"/>
          <w:szCs w:val="19"/>
          <w:shd w:val="clear" w:color="auto" w:fill="FFFFFF"/>
        </w:rPr>
        <w:t>Maxxum</w:t>
      </w:r>
      <w:proofErr w:type="spellEnd"/>
      <w:r>
        <w:rPr>
          <w:color w:val="333333"/>
          <w:szCs w:val="19"/>
          <w:shd w:val="clear" w:color="auto" w:fill="FFFFFF"/>
        </w:rPr>
        <w:t xml:space="preserve"> </w:t>
      </w:r>
      <w:proofErr w:type="spellStart"/>
      <w:r>
        <w:rPr>
          <w:color w:val="333333"/>
          <w:szCs w:val="19"/>
          <w:shd w:val="clear" w:color="auto" w:fill="FFFFFF"/>
        </w:rPr>
        <w:t>CVXDrive</w:t>
      </w:r>
      <w:proofErr w:type="spellEnd"/>
      <w:r>
        <w:rPr>
          <w:color w:val="333333"/>
          <w:szCs w:val="19"/>
          <w:shd w:val="clear" w:color="auto" w:fill="FFFFFF"/>
        </w:rPr>
        <w:t xml:space="preserve"> wyposażone są również w system automatycznego zarządzania wydajnością (APM) – kolejną funkcję przynoszącą szczególne korzyści podczas pracy na zróżnicowanym terenie. </w:t>
      </w:r>
      <w:r>
        <w:t>Poprzez automatyczną redukcję prędkości obrotowej silnika po wykryciu zmniejszonego zapotrzebowania na moc – na przykład na terenie o lżejszej glebie lub gdy wymagana jest mniejsza moc w układzie hydraulicznym narzędzia – system może znacznie zmniejszać zużycie paliwa oraz koszty eksploatacji.</w:t>
      </w:r>
    </w:p>
    <w:p w14:paraId="51CFA6B1" w14:textId="58FE4F6D" w:rsidR="00460515" w:rsidRPr="00D62F92" w:rsidRDefault="00460515" w:rsidP="000520AE">
      <w:pPr>
        <w:jc w:val="both"/>
        <w:rPr>
          <w:rFonts w:eastAsiaTheme="minorHAnsi" w:cs="Arial"/>
          <w:color w:val="auto"/>
          <w:szCs w:val="19"/>
          <w:lang w:eastAsia="en-US"/>
        </w:rPr>
      </w:pPr>
    </w:p>
    <w:p w14:paraId="5ED284C4" w14:textId="77777777" w:rsidR="000520AE" w:rsidRPr="00821D9F" w:rsidRDefault="000520AE" w:rsidP="000520AE">
      <w:pPr>
        <w:jc w:val="both"/>
        <w:rPr>
          <w:rFonts w:cs="Arial"/>
          <w:b/>
          <w:szCs w:val="19"/>
        </w:rPr>
      </w:pPr>
      <w:r>
        <w:rPr>
          <w:b/>
          <w:szCs w:val="19"/>
        </w:rPr>
        <w:t>Opcje zapewniające dokładność pomiędzy przejazdami podczas pracy na polu i zawracaniu na uwrociach</w:t>
      </w:r>
    </w:p>
    <w:p w14:paraId="4D3C3E93" w14:textId="77777777" w:rsidR="000520AE" w:rsidRPr="00D62F92" w:rsidRDefault="000520AE" w:rsidP="000520AE">
      <w:pPr>
        <w:jc w:val="both"/>
        <w:rPr>
          <w:rFonts w:cs="Arial"/>
          <w:szCs w:val="19"/>
          <w:lang w:eastAsia="en-GB"/>
        </w:rPr>
      </w:pPr>
    </w:p>
    <w:p w14:paraId="1B397269" w14:textId="5006D1E3" w:rsidR="000520AE" w:rsidRDefault="000520AE" w:rsidP="000520AE">
      <w:pPr>
        <w:jc w:val="both"/>
        <w:rPr>
          <w:rFonts w:cs="Arial"/>
          <w:szCs w:val="19"/>
        </w:rPr>
      </w:pPr>
      <w:r>
        <w:t xml:space="preserve">Tak jak w przypadku pozostałych ciągników z serii Maxxum, ciągnik Maxxum 150 może zostać fabrycznie wyposażony w niezbędne przyrządy do instalacji układu automatycznego sterowania AFS AccuGuide, zapewniającego zachowanie równoległych przejazdów pomiędzy ścieżkami. Obsługiwany za pośrednictwem ekranu terminala AFS Pro 700 Case IH, system ten może pracować </w:t>
      </w:r>
      <w:r w:rsidR="00E921D5">
        <w:t xml:space="preserve">                                </w:t>
      </w:r>
      <w:r>
        <w:t xml:space="preserve">z wykorzystaniem szeregu różnych sygnałów, w zależności od poziomu wymaganej dokładności pomiędzy przejazdami – nawet z systemem RTK zapewniającym powtarzalność rzędu 2,5 cm oraz absolutnie minimalne straty paliwa i nakłady. </w:t>
      </w:r>
    </w:p>
    <w:p w14:paraId="05E6D3EE" w14:textId="77777777" w:rsidR="000520AE" w:rsidRPr="00D62F92" w:rsidRDefault="000520AE" w:rsidP="000520AE">
      <w:pPr>
        <w:jc w:val="both"/>
        <w:rPr>
          <w:rFonts w:cs="Arial"/>
          <w:szCs w:val="19"/>
          <w:lang w:eastAsia="en-GB"/>
        </w:rPr>
      </w:pPr>
    </w:p>
    <w:p w14:paraId="2F39FE03" w14:textId="6A333EF9" w:rsidR="000520AE" w:rsidRPr="000520AE" w:rsidRDefault="000520AE" w:rsidP="000520AE">
      <w:pPr>
        <w:jc w:val="both"/>
        <w:rPr>
          <w:rFonts w:eastAsiaTheme="minorHAnsi" w:cs="Arial"/>
          <w:color w:val="auto"/>
          <w:szCs w:val="19"/>
        </w:rPr>
      </w:pPr>
      <w:r>
        <w:t>Jeśli chodzi o nowy układ AFS AccuTurn Pro, łączy on w sobie właściwości układu AFS AccuTurn, umożliwiającego automatyczne zawracanie na końcu rzędu oraz automatycznego systemu sterowania jazdą na uwrociu HMC II, zapewniając całkowicie automatyczny proces zawracania na uwrociach. System automatycznie prowadzi ciągnik do następnego wybranego kroku, aby odciążyć operatora w wykonywaniu czynności i dodatkowo zwiększyć precyzję pracy poprzez ustawienie ciągnika dokładnie tam, gdzie powinien się znaleźć na początku kolejnego przejazdu.</w:t>
      </w:r>
    </w:p>
    <w:p w14:paraId="5CC643E6" w14:textId="77777777" w:rsidR="005C1B26" w:rsidRPr="00D62F92" w:rsidRDefault="005C1B26" w:rsidP="00460515">
      <w:pPr>
        <w:rPr>
          <w:rFonts w:eastAsiaTheme="minorHAnsi" w:cs="Arial"/>
          <w:b/>
          <w:i/>
          <w:color w:val="auto"/>
          <w:szCs w:val="19"/>
          <w:u w:val="single"/>
          <w:lang w:eastAsia="en-US"/>
        </w:rPr>
      </w:pPr>
    </w:p>
    <w:p w14:paraId="68D06CF1" w14:textId="4E070956" w:rsidR="00136D47" w:rsidRPr="00460515" w:rsidRDefault="00136D47" w:rsidP="0077204B">
      <w:pPr>
        <w:jc w:val="both"/>
        <w:rPr>
          <w:rFonts w:ascii="Times New Roman" w:hAnsi="Times New Roman"/>
          <w:sz w:val="24"/>
          <w:szCs w:val="24"/>
        </w:rPr>
      </w:pPr>
      <w:r>
        <w:rPr>
          <w:rFonts w:ascii="Times New Roman" w:hAnsi="Times New Roman"/>
          <w:sz w:val="24"/>
          <w:szCs w:val="24"/>
        </w:rPr>
        <w:t>***</w:t>
      </w:r>
    </w:p>
    <w:p w14:paraId="0BD6A4BB" w14:textId="77777777" w:rsidR="005C1B26" w:rsidRPr="00D62F92" w:rsidRDefault="005C1B26" w:rsidP="0077204B">
      <w:pPr>
        <w:jc w:val="both"/>
        <w:rPr>
          <w:rFonts w:cs="Arial"/>
          <w:color w:val="auto"/>
          <w:szCs w:val="19"/>
        </w:rPr>
      </w:pPr>
    </w:p>
    <w:p w14:paraId="1EF04D18" w14:textId="6875D76F" w:rsidR="001337F3" w:rsidRPr="001337F3" w:rsidRDefault="0077204B" w:rsidP="0077204B">
      <w:pPr>
        <w:jc w:val="both"/>
        <w:rPr>
          <w:rFonts w:cs="Arial"/>
          <w:i/>
          <w:szCs w:val="19"/>
        </w:rPr>
      </w:pPr>
      <w:r>
        <w:rPr>
          <w:color w:val="auto"/>
          <w:szCs w:val="19"/>
        </w:rPr>
        <w:t xml:space="preserve">Informacje dla prasy i materiał zdjęciowy: </w:t>
      </w:r>
      <w:hyperlink r:id="rId10" w:history="1">
        <w:r>
          <w:rPr>
            <w:rStyle w:val="Hyperlink"/>
            <w:i/>
            <w:szCs w:val="19"/>
          </w:rPr>
          <w:t>http://mediacentre.caseiheurope.com</w:t>
        </w:r>
      </w:hyperlink>
      <w:r>
        <w:rPr>
          <w:i/>
          <w:szCs w:val="19"/>
        </w:rPr>
        <w:t xml:space="preserve"> </w:t>
      </w:r>
    </w:p>
    <w:p w14:paraId="3881D930" w14:textId="77777777" w:rsidR="005C1B26" w:rsidRPr="00D62F92" w:rsidRDefault="005C1B26" w:rsidP="00C54CFA">
      <w:pPr>
        <w:jc w:val="both"/>
        <w:rPr>
          <w:rStyle w:val="Emphasis"/>
          <w:rFonts w:cs="Arial"/>
          <w:color w:val="auto"/>
          <w:sz w:val="16"/>
          <w:szCs w:val="16"/>
        </w:rPr>
      </w:pPr>
    </w:p>
    <w:p w14:paraId="03CA48A5" w14:textId="3D27BCC6" w:rsidR="00C54CFA" w:rsidRPr="00C54CFA" w:rsidRDefault="00C54CFA" w:rsidP="00C54CFA">
      <w:pPr>
        <w:jc w:val="both"/>
        <w:rPr>
          <w:rStyle w:val="Emphasis"/>
          <w:rFonts w:cs="Arial"/>
          <w:color w:val="auto"/>
          <w:sz w:val="16"/>
          <w:szCs w:val="16"/>
        </w:rPr>
      </w:pPr>
      <w:r>
        <w:rPr>
          <w:rStyle w:val="Emphasis"/>
          <w:color w:val="auto"/>
          <w:sz w:val="16"/>
          <w:szCs w:val="16"/>
        </w:rPr>
        <w:t xml:space="preserve">Marka Case IH cieszy się zaufaniem profesjonalistów dzięki ponad 175-letniemu doświadczeniu w branży maszyn rolniczych. Asortyment potężnych ciągników, kombajnów i pras wspierany jest przez globalną sieć profesjonalnych dealerów dokładających wszelkich starań, aby dostarczyć naszym klientom najwyższej klasy pomoc i rozwiązania, zapewniające im uzyskanie wydajności niezbędnej w gospodarstwach XXI wieku. Dodatkowe informacje na temat produktów marki Case IH można znaleźć w Internecie pod adresem www.caseih.com. </w:t>
      </w:r>
    </w:p>
    <w:p w14:paraId="02519AE4" w14:textId="77777777" w:rsidR="00136D47" w:rsidRDefault="00C54CFA" w:rsidP="00C54CFA">
      <w:pPr>
        <w:jc w:val="both"/>
        <w:rPr>
          <w:rStyle w:val="Emphasis"/>
          <w:rFonts w:cs="Arial"/>
          <w:color w:val="auto"/>
          <w:sz w:val="16"/>
          <w:szCs w:val="16"/>
        </w:rPr>
      </w:pPr>
      <w:r>
        <w:rPr>
          <w:rStyle w:val="Emphasis"/>
          <w:color w:val="auto"/>
          <w:sz w:val="16"/>
          <w:szCs w:val="16"/>
        </w:rPr>
        <w:t xml:space="preserve">Case IH to marka CNH Industrial N.V., światowego lidera w dziedzinie dóbr kapitałowych, notowanego na giełdzie w Nowym Jorku (NYSE: CNHI) oraz na Włoskiej Giełdzie Papierów Wartościowych w indeksie Mercato Telematico Azionario (MI: CNHI). Więcej informacji na temat CNH można znaleźć na stronie internetowej </w:t>
      </w:r>
      <w:hyperlink r:id="rId11" w:history="1">
        <w:r>
          <w:rPr>
            <w:rStyle w:val="Hyperlink"/>
            <w:sz w:val="16"/>
            <w:szCs w:val="16"/>
          </w:rPr>
          <w:t>www.cnhindustrial.com</w:t>
        </w:r>
      </w:hyperlink>
      <w:r>
        <w:rPr>
          <w:rStyle w:val="Emphasis"/>
          <w:color w:val="auto"/>
          <w:sz w:val="16"/>
          <w:szCs w:val="16"/>
        </w:rPr>
        <w:t>.</w:t>
      </w:r>
    </w:p>
    <w:p w14:paraId="1C1953B7" w14:textId="77777777" w:rsidR="00D62F92" w:rsidRPr="00DE6CAA" w:rsidRDefault="00D62F92" w:rsidP="00D62F92">
      <w:pPr>
        <w:jc w:val="both"/>
        <w:rPr>
          <w:rStyle w:val="Hyperlink"/>
          <w:rFonts w:cs="Arial"/>
          <w:color w:val="auto"/>
          <w:sz w:val="16"/>
          <w:szCs w:val="16"/>
          <w:u w:val="none"/>
        </w:rPr>
      </w:pPr>
    </w:p>
    <w:p w14:paraId="12AD598B" w14:textId="77777777" w:rsidR="00D62F92" w:rsidRDefault="00D62F92" w:rsidP="00D62F92">
      <w:pPr>
        <w:ind w:left="426" w:firstLine="708"/>
        <w:jc w:val="both"/>
        <w:rPr>
          <w:rFonts w:cs="Arial"/>
          <w:color w:val="auto"/>
          <w:sz w:val="16"/>
          <w:szCs w:val="16"/>
        </w:rPr>
      </w:pPr>
      <w:r>
        <w:rPr>
          <w:noProof/>
          <w:lang w:val="en-GB" w:eastAsia="zh-CN"/>
        </w:rPr>
        <w:drawing>
          <wp:anchor distT="0" distB="0" distL="114300" distR="114300" simplePos="0" relativeHeight="251659264" behindDoc="0" locked="0" layoutInCell="1" allowOverlap="1" wp14:anchorId="3052EE1E" wp14:editId="7885BC3A">
            <wp:simplePos x="0" y="0"/>
            <wp:positionH relativeFrom="column">
              <wp:posOffset>124460</wp:posOffset>
            </wp:positionH>
            <wp:positionV relativeFrom="paragraph">
              <wp:posOffset>62230</wp:posOffset>
            </wp:positionV>
            <wp:extent cx="274955" cy="269240"/>
            <wp:effectExtent l="0" t="0" r="0" b="0"/>
            <wp:wrapSquare wrapText="bothSides"/>
            <wp:docPr id="11" name="Bild 2" descr="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Website"/>
                    <pic:cNvPicPr>
                      <a:picLocks noChangeAspect="1" noChangeArrowheads="1"/>
                    </pic:cNvPicPr>
                  </pic:nvPicPr>
                  <pic:blipFill>
                    <a:blip r:embed="rId12">
                      <a:extLst>
                        <a:ext uri="{28A0092B-C50C-407E-A947-70E740481C1C}">
                          <a14:useLocalDpi xmlns:a14="http://schemas.microsoft.com/office/drawing/2010/main" val="0"/>
                        </a:ext>
                      </a:extLst>
                    </a:blip>
                    <a:srcRect r="20000" b="-1888"/>
                    <a:stretch>
                      <a:fillRect/>
                    </a:stretch>
                  </pic:blipFill>
                  <pic:spPr bwMode="auto">
                    <a:xfrm>
                      <a:off x="0" y="0"/>
                      <a:ext cx="27495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50D69B" w14:textId="77777777" w:rsidR="00D62F92" w:rsidRPr="002035CD" w:rsidRDefault="00D62F92" w:rsidP="00D62F92">
      <w:pPr>
        <w:spacing w:line="276" w:lineRule="auto"/>
        <w:rPr>
          <w:rStyle w:val="Hyperlink"/>
          <w:rFonts w:cs="Arial"/>
          <w:sz w:val="16"/>
          <w:szCs w:val="16"/>
          <w:lang w:val="en-US"/>
        </w:rPr>
      </w:pPr>
      <w:hyperlink r:id="rId13">
        <w:r w:rsidRPr="002035CD">
          <w:rPr>
            <w:rStyle w:val="Hyperlink"/>
            <w:sz w:val="16"/>
            <w:lang w:val="en-US"/>
          </w:rPr>
          <w:t>Case IH Media Center</w:t>
        </w:r>
      </w:hyperlink>
    </w:p>
    <w:p w14:paraId="7B45B91E" w14:textId="77777777" w:rsidR="00D62F92" w:rsidRPr="002035CD" w:rsidRDefault="00D62F92" w:rsidP="00D62F92">
      <w:pPr>
        <w:spacing w:line="276" w:lineRule="auto"/>
        <w:ind w:left="426" w:hanging="142"/>
        <w:rPr>
          <w:rFonts w:cs="Arial"/>
          <w:color w:val="auto"/>
          <w:sz w:val="16"/>
          <w:szCs w:val="16"/>
          <w:lang w:val="en-US"/>
        </w:rPr>
      </w:pPr>
    </w:p>
    <w:p w14:paraId="3CDBB8AC" w14:textId="77777777" w:rsidR="00D62F92" w:rsidRPr="002035CD" w:rsidRDefault="00D62F92" w:rsidP="00D62F92">
      <w:pPr>
        <w:spacing w:line="276" w:lineRule="auto"/>
        <w:ind w:left="426" w:firstLine="708"/>
        <w:rPr>
          <w:rFonts w:cs="Arial"/>
          <w:color w:val="auto"/>
          <w:sz w:val="16"/>
          <w:szCs w:val="16"/>
          <w:lang w:val="en-US"/>
        </w:rPr>
      </w:pPr>
      <w:r>
        <w:rPr>
          <w:noProof/>
          <w:lang w:val="en-GB" w:eastAsia="zh-CN"/>
        </w:rPr>
        <w:drawing>
          <wp:anchor distT="0" distB="0" distL="114300" distR="114300" simplePos="0" relativeHeight="251660288" behindDoc="0" locked="0" layoutInCell="1" allowOverlap="1" wp14:anchorId="3D92FA47" wp14:editId="4A983D59">
            <wp:simplePos x="0" y="0"/>
            <wp:positionH relativeFrom="column">
              <wp:posOffset>120650</wp:posOffset>
            </wp:positionH>
            <wp:positionV relativeFrom="paragraph">
              <wp:posOffset>50165</wp:posOffset>
            </wp:positionV>
            <wp:extent cx="276860" cy="261620"/>
            <wp:effectExtent l="0" t="0" r="8890" b="5080"/>
            <wp:wrapSquare wrapText="bothSides"/>
            <wp:docPr id="10" name="Bild 3" descr="Media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MediaCenter"/>
                    <pic:cNvPicPr>
                      <a:picLocks noChangeAspect="1" noChangeArrowheads="1"/>
                    </pic:cNvPicPr>
                  </pic:nvPicPr>
                  <pic:blipFill>
                    <a:blip r:embed="rId14">
                      <a:extLst>
                        <a:ext uri="{28A0092B-C50C-407E-A947-70E740481C1C}">
                          <a14:useLocalDpi xmlns:a14="http://schemas.microsoft.com/office/drawing/2010/main" val="0"/>
                        </a:ext>
                      </a:extLst>
                    </a:blip>
                    <a:srcRect r="18549"/>
                    <a:stretch>
                      <a:fillRect/>
                    </a:stretch>
                  </pic:blipFill>
                  <pic:spPr bwMode="auto">
                    <a:xfrm>
                      <a:off x="0" y="0"/>
                      <a:ext cx="276860" cy="26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48733A" w14:textId="77777777" w:rsidR="00D62F92" w:rsidRPr="002035CD" w:rsidRDefault="00D62F92" w:rsidP="00D62F92">
      <w:pPr>
        <w:spacing w:line="276" w:lineRule="auto"/>
        <w:ind w:left="142"/>
        <w:rPr>
          <w:rStyle w:val="Hyperlink"/>
          <w:rFonts w:cs="Arial"/>
          <w:sz w:val="16"/>
          <w:szCs w:val="16"/>
          <w:lang w:val="en-US"/>
        </w:rPr>
      </w:pPr>
      <w:hyperlink r:id="rId15">
        <w:r w:rsidRPr="002035CD">
          <w:rPr>
            <w:rStyle w:val="Hyperlink"/>
            <w:sz w:val="16"/>
            <w:lang w:val="en-US"/>
          </w:rPr>
          <w:t>www.caseih.com</w:t>
        </w:r>
      </w:hyperlink>
    </w:p>
    <w:p w14:paraId="7A79629D" w14:textId="77777777" w:rsidR="00D62F92" w:rsidRPr="002035CD" w:rsidRDefault="00D62F92" w:rsidP="00D62F92">
      <w:pPr>
        <w:spacing w:line="276" w:lineRule="auto"/>
        <w:ind w:left="142"/>
        <w:rPr>
          <w:rFonts w:cs="Arial"/>
          <w:color w:val="auto"/>
          <w:sz w:val="16"/>
          <w:szCs w:val="16"/>
          <w:lang w:val="en-US"/>
        </w:rPr>
      </w:pPr>
    </w:p>
    <w:p w14:paraId="1DC92C7B" w14:textId="77777777" w:rsidR="00D62F92" w:rsidRPr="002035CD" w:rsidRDefault="00D62F92" w:rsidP="00D62F92">
      <w:pPr>
        <w:spacing w:line="276" w:lineRule="auto"/>
        <w:ind w:left="142" w:firstLine="709"/>
        <w:rPr>
          <w:rFonts w:cs="Arial"/>
          <w:color w:val="auto"/>
          <w:sz w:val="16"/>
          <w:szCs w:val="16"/>
          <w:lang w:val="en-US"/>
        </w:rPr>
      </w:pPr>
      <w:r>
        <w:rPr>
          <w:noProof/>
          <w:lang w:val="en-GB" w:eastAsia="zh-CN"/>
        </w:rPr>
        <w:drawing>
          <wp:anchor distT="0" distB="0" distL="114300" distR="114300" simplePos="0" relativeHeight="251661312" behindDoc="0" locked="0" layoutInCell="1" allowOverlap="1" wp14:anchorId="4D766B14" wp14:editId="52F6BFBF">
            <wp:simplePos x="0" y="0"/>
            <wp:positionH relativeFrom="column">
              <wp:posOffset>121285</wp:posOffset>
            </wp:positionH>
            <wp:positionV relativeFrom="paragraph">
              <wp:posOffset>74295</wp:posOffset>
            </wp:positionV>
            <wp:extent cx="276860" cy="276860"/>
            <wp:effectExtent l="0" t="0" r="8890" b="8890"/>
            <wp:wrapSquare wrapText="bothSides"/>
            <wp:docPr id="9" name="Bild 4" descr="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F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BC1F82" w14:textId="77777777" w:rsidR="00D62F92" w:rsidRPr="002035CD" w:rsidRDefault="00D62F92" w:rsidP="00D62F92">
      <w:pPr>
        <w:spacing w:line="276" w:lineRule="auto"/>
        <w:ind w:left="142" w:hanging="142"/>
        <w:rPr>
          <w:rStyle w:val="Hyperlink"/>
          <w:rFonts w:cs="Arial"/>
          <w:sz w:val="16"/>
          <w:szCs w:val="16"/>
          <w:lang w:val="en-US"/>
        </w:rPr>
      </w:pPr>
      <w:hyperlink r:id="rId17">
        <w:r w:rsidRPr="002035CD">
          <w:rPr>
            <w:rStyle w:val="Hyperlink"/>
            <w:sz w:val="16"/>
            <w:lang w:val="en-US"/>
          </w:rPr>
          <w:t>www.facebook.com</w:t>
        </w:r>
      </w:hyperlink>
    </w:p>
    <w:p w14:paraId="51119A3D" w14:textId="77777777" w:rsidR="00D62F92" w:rsidRPr="002035CD" w:rsidRDefault="00D62F92" w:rsidP="00D62F92">
      <w:pPr>
        <w:spacing w:line="276" w:lineRule="auto"/>
        <w:ind w:left="142" w:hanging="142"/>
        <w:rPr>
          <w:rFonts w:cs="Arial"/>
          <w:color w:val="auto"/>
          <w:sz w:val="16"/>
          <w:szCs w:val="16"/>
          <w:lang w:val="en-US"/>
        </w:rPr>
      </w:pPr>
    </w:p>
    <w:p w14:paraId="2B56F219" w14:textId="77777777" w:rsidR="00D62F92" w:rsidRPr="002035CD" w:rsidRDefault="00D62F92" w:rsidP="00D62F92">
      <w:pPr>
        <w:spacing w:line="276" w:lineRule="auto"/>
        <w:ind w:left="142" w:firstLine="709"/>
        <w:rPr>
          <w:rFonts w:cs="Arial"/>
          <w:color w:val="auto"/>
          <w:sz w:val="16"/>
          <w:szCs w:val="16"/>
          <w:lang w:val="en-US"/>
        </w:rPr>
      </w:pPr>
      <w:r>
        <w:rPr>
          <w:noProof/>
          <w:lang w:val="en-GB" w:eastAsia="zh-CN"/>
        </w:rPr>
        <w:drawing>
          <wp:anchor distT="0" distB="0" distL="114300" distR="114300" simplePos="0" relativeHeight="251662336" behindDoc="0" locked="0" layoutInCell="1" allowOverlap="1" wp14:anchorId="5F26E84A" wp14:editId="72AA39EB">
            <wp:simplePos x="0" y="0"/>
            <wp:positionH relativeFrom="column">
              <wp:posOffset>125730</wp:posOffset>
            </wp:positionH>
            <wp:positionV relativeFrom="paragraph">
              <wp:posOffset>124460</wp:posOffset>
            </wp:positionV>
            <wp:extent cx="274955" cy="274955"/>
            <wp:effectExtent l="0" t="0" r="0" b="0"/>
            <wp:wrapSquare wrapText="bothSides"/>
            <wp:docPr id="8" name="Bild 5" descr="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Y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927E0D" w14:textId="77777777" w:rsidR="00D62F92" w:rsidRPr="002035CD" w:rsidRDefault="00D62F92" w:rsidP="00D62F92">
      <w:pPr>
        <w:spacing w:line="276" w:lineRule="auto"/>
        <w:ind w:left="142"/>
        <w:rPr>
          <w:rFonts w:cs="Arial"/>
          <w:color w:val="auto"/>
          <w:sz w:val="16"/>
          <w:szCs w:val="16"/>
          <w:lang w:val="en-US"/>
        </w:rPr>
      </w:pPr>
      <w:hyperlink r:id="rId19">
        <w:r w:rsidRPr="002035CD">
          <w:rPr>
            <w:rStyle w:val="Hyperlink"/>
            <w:sz w:val="16"/>
            <w:lang w:val="en-US"/>
          </w:rPr>
          <w:t>www.youtube.com</w:t>
        </w:r>
      </w:hyperlink>
    </w:p>
    <w:p w14:paraId="2BFA91D0" w14:textId="77777777" w:rsidR="00D62F92" w:rsidRPr="002035CD" w:rsidRDefault="00D62F92" w:rsidP="00D62F92">
      <w:pPr>
        <w:pStyle w:val="01TESTO"/>
        <w:rPr>
          <w:b/>
          <w:color w:val="auto"/>
          <w:sz w:val="20"/>
          <w:lang w:val="en-US"/>
        </w:rPr>
      </w:pPr>
    </w:p>
    <w:p w14:paraId="3675CD08" w14:textId="077CE0D0" w:rsidR="00D62F92" w:rsidRPr="00D62F92" w:rsidRDefault="00D62F92" w:rsidP="00D62F92">
      <w:pPr>
        <w:pStyle w:val="01TESTO"/>
        <w:rPr>
          <w:b/>
          <w:color w:val="auto"/>
          <w:sz w:val="20"/>
          <w:lang w:val="en-US"/>
        </w:rPr>
      </w:pPr>
    </w:p>
    <w:p w14:paraId="60477662" w14:textId="77777777" w:rsidR="00D62F92" w:rsidRDefault="00D62F92" w:rsidP="00D62F92">
      <w:pPr>
        <w:rPr>
          <w:sz w:val="18"/>
          <w:szCs w:val="18"/>
        </w:rPr>
      </w:pPr>
      <w:r w:rsidRPr="0037774E">
        <w:rPr>
          <w:b/>
          <w:color w:val="auto"/>
          <w:sz w:val="20"/>
        </w:rPr>
        <w:t>W celu</w:t>
      </w:r>
      <w:r>
        <w:rPr>
          <w:b/>
          <w:color w:val="auto"/>
          <w:sz w:val="20"/>
        </w:rPr>
        <w:t xml:space="preserve"> </w:t>
      </w:r>
      <w:r w:rsidRPr="0037774E">
        <w:rPr>
          <w:b/>
          <w:color w:val="auto"/>
          <w:sz w:val="20"/>
        </w:rPr>
        <w:t>uzyskania dalszych</w:t>
      </w:r>
      <w:r>
        <w:rPr>
          <w:b/>
          <w:color w:val="auto"/>
          <w:sz w:val="20"/>
        </w:rPr>
        <w:t xml:space="preserve"> </w:t>
      </w:r>
      <w:r w:rsidRPr="0037774E">
        <w:rPr>
          <w:b/>
          <w:color w:val="auto"/>
          <w:sz w:val="20"/>
        </w:rPr>
        <w:t>informacji prosimy o kontakt:</w:t>
      </w:r>
    </w:p>
    <w:p w14:paraId="30957C92" w14:textId="77777777" w:rsidR="00D62F92" w:rsidRPr="009B4340" w:rsidRDefault="00D62F92" w:rsidP="00D62F92">
      <w:pPr>
        <w:rPr>
          <w:sz w:val="18"/>
          <w:szCs w:val="18"/>
          <w:lang w:val="en-US"/>
        </w:rPr>
      </w:pPr>
      <w:r>
        <w:rPr>
          <w:sz w:val="18"/>
          <w:lang w:val="en-US"/>
        </w:rPr>
        <w:t xml:space="preserve">Esther </w:t>
      </w:r>
      <w:proofErr w:type="spellStart"/>
      <w:r>
        <w:rPr>
          <w:sz w:val="18"/>
          <w:lang w:val="en-US"/>
        </w:rPr>
        <w:t>Gilli</w:t>
      </w:r>
      <w:proofErr w:type="spellEnd"/>
    </w:p>
    <w:p w14:paraId="71D8C740" w14:textId="77777777" w:rsidR="00D62F92" w:rsidRDefault="00D62F92" w:rsidP="00D62F92">
      <w:pPr>
        <w:rPr>
          <w:sz w:val="18"/>
          <w:lang w:val="en-US"/>
        </w:rPr>
      </w:pPr>
      <w:r w:rsidRPr="009B4340">
        <w:rPr>
          <w:sz w:val="18"/>
          <w:lang w:val="en-US"/>
        </w:rPr>
        <w:t>Tel. +43 7435 500 634</w:t>
      </w:r>
    </w:p>
    <w:p w14:paraId="2460D6C4" w14:textId="77777777" w:rsidR="00D62F92" w:rsidRPr="009B4340" w:rsidRDefault="00D62F92" w:rsidP="00D62F92">
      <w:pPr>
        <w:rPr>
          <w:sz w:val="18"/>
          <w:szCs w:val="18"/>
          <w:lang w:val="en-US"/>
        </w:rPr>
      </w:pPr>
      <w:r>
        <w:rPr>
          <w:sz w:val="18"/>
          <w:lang w:val="en-US"/>
        </w:rPr>
        <w:t>Mob: +43 676 88 0 86 634</w:t>
      </w:r>
    </w:p>
    <w:p w14:paraId="72BC56E0" w14:textId="4C59566B" w:rsidR="00D62F92" w:rsidRPr="00D62F92" w:rsidRDefault="00D62F92" w:rsidP="00D62F92">
      <w:pPr>
        <w:rPr>
          <w:sz w:val="18"/>
          <w:szCs w:val="18"/>
          <w:lang w:val="en-US"/>
        </w:rPr>
      </w:pPr>
      <w:r w:rsidRPr="009B4340">
        <w:rPr>
          <w:sz w:val="18"/>
          <w:lang w:val="en-US"/>
        </w:rPr>
        <w:t>Case IH Public Relations Officer</w:t>
      </w:r>
      <w:r>
        <w:rPr>
          <w:sz w:val="18"/>
          <w:szCs w:val="18"/>
          <w:lang w:val="en-US"/>
        </w:rPr>
        <w:t xml:space="preserve"> </w:t>
      </w:r>
      <w:r w:rsidRPr="00D62F92">
        <w:rPr>
          <w:sz w:val="18"/>
          <w:lang w:val="en-GB"/>
        </w:rPr>
        <w:t xml:space="preserve">Europa, </w:t>
      </w:r>
      <w:proofErr w:type="spellStart"/>
      <w:r w:rsidRPr="00D62F92">
        <w:rPr>
          <w:sz w:val="18"/>
          <w:lang w:val="en-GB"/>
        </w:rPr>
        <w:t>Środkowy</w:t>
      </w:r>
      <w:proofErr w:type="spellEnd"/>
      <w:r w:rsidRPr="00D62F92">
        <w:rPr>
          <w:sz w:val="18"/>
          <w:lang w:val="en-GB"/>
        </w:rPr>
        <w:t xml:space="preserve"> </w:t>
      </w:r>
      <w:proofErr w:type="spellStart"/>
      <w:r w:rsidRPr="00D62F92">
        <w:rPr>
          <w:sz w:val="18"/>
          <w:lang w:val="en-GB"/>
        </w:rPr>
        <w:t>Wschód</w:t>
      </w:r>
      <w:proofErr w:type="spellEnd"/>
      <w:r w:rsidRPr="00D62F92">
        <w:rPr>
          <w:sz w:val="18"/>
          <w:lang w:val="en-GB"/>
        </w:rPr>
        <w:t xml:space="preserve"> </w:t>
      </w:r>
      <w:proofErr w:type="spellStart"/>
      <w:r w:rsidRPr="00D62F92">
        <w:rPr>
          <w:sz w:val="18"/>
          <w:lang w:val="en-GB"/>
        </w:rPr>
        <w:t>i</w:t>
      </w:r>
      <w:proofErr w:type="spellEnd"/>
      <w:r w:rsidRPr="00D62F92">
        <w:rPr>
          <w:sz w:val="18"/>
          <w:lang w:val="en-GB"/>
        </w:rPr>
        <w:t xml:space="preserve"> </w:t>
      </w:r>
      <w:proofErr w:type="spellStart"/>
      <w:r w:rsidRPr="00D62F92">
        <w:rPr>
          <w:sz w:val="18"/>
          <w:lang w:val="en-GB"/>
        </w:rPr>
        <w:t>Afryka</w:t>
      </w:r>
      <w:proofErr w:type="spellEnd"/>
    </w:p>
    <w:p w14:paraId="4D9FEE4E" w14:textId="4F339385" w:rsidR="00FB7C1B" w:rsidRPr="00487D26" w:rsidRDefault="00D62F92" w:rsidP="00D62F92">
      <w:pPr>
        <w:rPr>
          <w:rFonts w:cs="Arial"/>
          <w:color w:val="0000FF"/>
          <w:sz w:val="18"/>
          <w:szCs w:val="18"/>
          <w:u w:val="single"/>
        </w:rPr>
      </w:pPr>
      <w:r>
        <w:rPr>
          <w:sz w:val="18"/>
        </w:rPr>
        <w:t xml:space="preserve">e-mail: </w:t>
      </w:r>
      <w:hyperlink r:id="rId20" w:history="1">
        <w:r w:rsidRPr="006E0E28">
          <w:rPr>
            <w:rStyle w:val="Hyperlink"/>
            <w:sz w:val="18"/>
          </w:rPr>
          <w:t>esther.gilli@caseih.com</w:t>
        </w:r>
      </w:hyperlink>
    </w:p>
    <w:sectPr w:rsidR="00FB7C1B" w:rsidRPr="00487D26" w:rsidSect="00F512E3">
      <w:headerReference w:type="even" r:id="rId21"/>
      <w:headerReference w:type="default" r:id="rId22"/>
      <w:footerReference w:type="even" r:id="rId23"/>
      <w:footerReference w:type="default" r:id="rId24"/>
      <w:headerReference w:type="first" r:id="rId25"/>
      <w:footerReference w:type="first" r:id="rId26"/>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C3054" w14:textId="77777777" w:rsidR="00B84497" w:rsidRDefault="00B84497">
      <w:pPr>
        <w:spacing w:line="240" w:lineRule="auto"/>
      </w:pPr>
      <w:r>
        <w:separator/>
      </w:r>
    </w:p>
  </w:endnote>
  <w:endnote w:type="continuationSeparator" w:id="0">
    <w:p w14:paraId="468CD3E2" w14:textId="77777777" w:rsidR="00B84497" w:rsidRDefault="00B844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D5489" w14:textId="77777777" w:rsidR="000520AE" w:rsidRDefault="000520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0ECF0" w14:textId="77777777" w:rsidR="00F1203B" w:rsidRDefault="00F1203B" w:rsidP="00F512E3">
    <w:pPr>
      <w:pStyle w:val="Footer"/>
    </w:pPr>
  </w:p>
  <w:p w14:paraId="000E7A26" w14:textId="77777777" w:rsidR="00F1203B" w:rsidRDefault="00F1203B" w:rsidP="00F512E3">
    <w:pPr>
      <w:pStyle w:val="Footer"/>
    </w:pPr>
  </w:p>
  <w:p w14:paraId="4670B7CE" w14:textId="77777777" w:rsidR="00F1203B" w:rsidRDefault="00F1203B" w:rsidP="00F512E3">
    <w:pPr>
      <w:pStyle w:val="Footer"/>
    </w:pPr>
  </w:p>
  <w:p w14:paraId="6D4835EC" w14:textId="77777777" w:rsidR="00F1203B" w:rsidRDefault="00F1203B" w:rsidP="00F51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270D0" w14:textId="77777777" w:rsidR="00F1203B" w:rsidRPr="00C7201A" w:rsidRDefault="00F1203B" w:rsidP="00F512E3">
    <w:pPr>
      <w:pStyle w:val="04FOOTER"/>
      <w:framePr w:w="182" w:h="177" w:hRule="exact" w:wrap="around" w:vAnchor="page" w:hAnchor="page" w:x="442" w:y="1638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51443" w14:textId="77777777" w:rsidR="00B84497" w:rsidRDefault="00B84497">
      <w:pPr>
        <w:spacing w:line="240" w:lineRule="auto"/>
      </w:pPr>
      <w:r>
        <w:separator/>
      </w:r>
    </w:p>
  </w:footnote>
  <w:footnote w:type="continuationSeparator" w:id="0">
    <w:p w14:paraId="57313E45" w14:textId="77777777" w:rsidR="00B84497" w:rsidRDefault="00B844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2F7C2" w14:textId="77777777" w:rsidR="000520AE" w:rsidRDefault="000520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32927" w14:textId="77777777" w:rsidR="00F1203B" w:rsidRDefault="00FF3F53" w:rsidP="00F512E3">
    <w:r>
      <w:rPr>
        <w:noProof/>
        <w:lang w:val="en-GB" w:eastAsia="zh-CN"/>
      </w:rPr>
      <w:drawing>
        <wp:anchor distT="0" distB="0" distL="114300" distR="114300" simplePos="0" relativeHeight="251659776" behindDoc="1" locked="0" layoutInCell="1" allowOverlap="1" wp14:anchorId="16321277" wp14:editId="19FB13C2">
          <wp:simplePos x="0" y="0"/>
          <wp:positionH relativeFrom="margin">
            <wp:posOffset>-1339215</wp:posOffset>
          </wp:positionH>
          <wp:positionV relativeFrom="margin">
            <wp:posOffset>-1332230</wp:posOffset>
          </wp:positionV>
          <wp:extent cx="1162050" cy="412750"/>
          <wp:effectExtent l="0" t="0" r="0" b="635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anchor>
      </w:drawing>
    </w:r>
    <w:r>
      <w:rPr>
        <w:noProof/>
        <w:lang w:val="en-GB" w:eastAsia="zh-CN"/>
      </w:rPr>
      <mc:AlternateContent>
        <mc:Choice Requires="wps">
          <w:drawing>
            <wp:anchor distT="4294967291" distB="4294967291" distL="114300" distR="114300" simplePos="0" relativeHeight="251656704" behindDoc="0" locked="0" layoutInCell="1" allowOverlap="1" wp14:anchorId="5031B99D" wp14:editId="1EAAA875">
              <wp:simplePos x="0" y="0"/>
              <wp:positionH relativeFrom="column">
                <wp:posOffset>0</wp:posOffset>
              </wp:positionH>
              <wp:positionV relativeFrom="paragraph">
                <wp:posOffset>452754</wp:posOffset>
              </wp:positionV>
              <wp:extent cx="6858000" cy="0"/>
              <wp:effectExtent l="0" t="0" r="19050" b="1905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F2AFF" id="Line 47"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3/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" strokeweight=".1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12169" w:type="dxa"/>
      <w:tblCellMar>
        <w:left w:w="0" w:type="dxa"/>
        <w:right w:w="0" w:type="dxa"/>
      </w:tblCellMar>
      <w:tblLook w:val="00A0" w:firstRow="1" w:lastRow="0" w:firstColumn="1" w:lastColumn="0" w:noHBand="0" w:noVBand="0"/>
    </w:tblPr>
    <w:tblGrid>
      <w:gridCol w:w="2614"/>
      <w:gridCol w:w="2835"/>
      <w:gridCol w:w="3360"/>
      <w:gridCol w:w="3360"/>
    </w:tblGrid>
    <w:tr w:rsidR="00F1203B" w:rsidRPr="00C7201A" w14:paraId="0B71B23E" w14:textId="77777777" w:rsidTr="00A42E0E">
      <w:trPr>
        <w:trHeight w:val="735"/>
      </w:trPr>
      <w:tc>
        <w:tcPr>
          <w:tcW w:w="2614" w:type="dxa"/>
          <w:shd w:val="clear" w:color="auto" w:fill="auto"/>
          <w:vAlign w:val="bottom"/>
        </w:tcPr>
        <w:p w14:paraId="4F0A6A0A" w14:textId="77777777" w:rsidR="00F1203B" w:rsidRDefault="00F1203B" w:rsidP="004D6CD6">
          <w:pPr>
            <w:spacing w:line="240" w:lineRule="auto"/>
            <w:rPr>
              <w:rStyle w:val="05FOOTERBOLD"/>
              <w:sz w:val="14"/>
            </w:rPr>
          </w:pPr>
          <w:r>
            <w:rPr>
              <w:rStyle w:val="05FOOTERBOLD"/>
              <w:sz w:val="14"/>
            </w:rPr>
            <w:t xml:space="preserve">Case IH Public Relations </w:t>
          </w:r>
        </w:p>
        <w:p w14:paraId="5D92D3E7" w14:textId="77777777" w:rsidR="00F1203B" w:rsidRPr="00F067E0" w:rsidRDefault="00F1203B" w:rsidP="004D6CD6">
          <w:pPr>
            <w:spacing w:line="240" w:lineRule="auto"/>
            <w:rPr>
              <w:rStyle w:val="05FOOTERBOLD"/>
              <w:sz w:val="14"/>
            </w:rPr>
          </w:pPr>
          <w:r>
            <w:rPr>
              <w:rStyle w:val="05FOOTERBOLD"/>
              <w:sz w:val="14"/>
            </w:rPr>
            <w:t>Europa, Środkowy Wschód i Afryka</w:t>
          </w:r>
        </w:p>
        <w:p w14:paraId="64D82FB0" w14:textId="77777777" w:rsidR="00F1203B" w:rsidRPr="00D62F92" w:rsidRDefault="00F1203B" w:rsidP="0018494D">
          <w:pPr>
            <w:pStyle w:val="04FOOTER"/>
            <w:ind w:right="-101"/>
            <w:rPr>
              <w:sz w:val="14"/>
              <w:lang w:val="it-IT"/>
            </w:rPr>
          </w:pPr>
          <w:r w:rsidRPr="00D62F92">
            <w:rPr>
              <w:rFonts w:ascii="Helvetica" w:hAnsi="Helvetica"/>
              <w:lang w:val="it-IT"/>
            </w:rPr>
            <w:t>Steyrer Straße 32</w:t>
          </w:r>
          <w:r w:rsidRPr="00D62F92">
            <w:rPr>
              <w:rFonts w:ascii="Helvetica" w:hAnsi="Helvetica"/>
              <w:lang w:val="it-IT"/>
            </w:rPr>
            <w:br/>
            <w:t>4300 St. Valentin, Austria</w:t>
          </w:r>
        </w:p>
      </w:tc>
      <w:tc>
        <w:tcPr>
          <w:tcW w:w="2835" w:type="dxa"/>
          <w:vAlign w:val="bottom"/>
        </w:tcPr>
        <w:p w14:paraId="54AA6CEB" w14:textId="77777777" w:rsidR="00F1203B" w:rsidRPr="00D62F92" w:rsidRDefault="00F1203B" w:rsidP="00F512E3">
          <w:pPr>
            <w:pStyle w:val="04FOOTER"/>
            <w:ind w:right="-101"/>
            <w:rPr>
              <w:sz w:val="14"/>
              <w:lang w:val="it-IT"/>
            </w:rPr>
          </w:pPr>
        </w:p>
        <w:p w14:paraId="2921687C" w14:textId="77777777" w:rsidR="00F1203B" w:rsidRPr="004D6CD6" w:rsidRDefault="00F1203B" w:rsidP="0018494D">
          <w:pPr>
            <w:pStyle w:val="04FOOTER"/>
            <w:ind w:right="-101"/>
            <w:rPr>
              <w:b/>
              <w:sz w:val="14"/>
            </w:rPr>
          </w:pPr>
          <w:r>
            <w:rPr>
              <w:b/>
              <w:sz w:val="14"/>
            </w:rPr>
            <w:t>Osoba odpowiedzialna za kontakty z prasą:</w:t>
          </w:r>
        </w:p>
        <w:p w14:paraId="01B23338" w14:textId="77777777" w:rsidR="00F1203B" w:rsidRPr="00D62F92" w:rsidRDefault="00772B43" w:rsidP="00772B43">
          <w:pPr>
            <w:pStyle w:val="04FOOTER"/>
            <w:ind w:right="-101"/>
            <w:rPr>
              <w:sz w:val="14"/>
              <w:lang w:val="de-AT"/>
            </w:rPr>
          </w:pPr>
          <w:r w:rsidRPr="00D62F92">
            <w:rPr>
              <w:sz w:val="14"/>
              <w:lang w:val="de-AT"/>
            </w:rPr>
            <w:t>Esther Gilli</w:t>
          </w:r>
          <w:r w:rsidRPr="00D62F92">
            <w:rPr>
              <w:sz w:val="14"/>
              <w:lang w:val="de-AT"/>
            </w:rPr>
            <w:br/>
            <w:t>esther.gilli@caseih.com</w:t>
          </w:r>
        </w:p>
      </w:tc>
      <w:tc>
        <w:tcPr>
          <w:tcW w:w="3360" w:type="dxa"/>
          <w:shd w:val="clear" w:color="auto" w:fill="auto"/>
          <w:vAlign w:val="bottom"/>
        </w:tcPr>
        <w:p w14:paraId="2C639A7A" w14:textId="77777777" w:rsidR="00676E82" w:rsidRPr="00676E82" w:rsidRDefault="00F1203B" w:rsidP="00676E82">
          <w:pPr>
            <w:pStyle w:val="04FOOTER"/>
            <w:ind w:right="-101"/>
            <w:rPr>
              <w:sz w:val="14"/>
            </w:rPr>
          </w:pPr>
          <w:r>
            <w:rPr>
              <w:sz w:val="14"/>
            </w:rPr>
            <w:t xml:space="preserve">Telefon:     </w:t>
          </w:r>
          <w:r>
            <w:t xml:space="preserve"> </w:t>
          </w:r>
          <w:r>
            <w:rPr>
              <w:sz w:val="14"/>
            </w:rPr>
            <w:t>+43 7435-500 634</w:t>
          </w:r>
        </w:p>
        <w:p w14:paraId="0429F778" w14:textId="77777777" w:rsidR="00F1203B" w:rsidRPr="00EA46C6" w:rsidRDefault="00772B43" w:rsidP="00676E82">
          <w:pPr>
            <w:pStyle w:val="04FOOTER"/>
            <w:ind w:right="-101"/>
            <w:rPr>
              <w:sz w:val="14"/>
            </w:rPr>
          </w:pPr>
          <w:r>
            <w:rPr>
              <w:sz w:val="14"/>
            </w:rPr>
            <w:t>Telefon komórkowy:  +43 676 88086 634</w:t>
          </w:r>
        </w:p>
      </w:tc>
      <w:tc>
        <w:tcPr>
          <w:tcW w:w="3360" w:type="dxa"/>
        </w:tcPr>
        <w:p w14:paraId="5907631A" w14:textId="77777777" w:rsidR="00F1203B" w:rsidRDefault="00F1203B" w:rsidP="0018494D">
          <w:pPr>
            <w:pStyle w:val="04FOOTER"/>
            <w:ind w:right="-101"/>
            <w:rPr>
              <w:sz w:val="14"/>
            </w:rPr>
          </w:pPr>
        </w:p>
      </w:tc>
    </w:tr>
  </w:tbl>
  <w:p w14:paraId="23CFA72D" w14:textId="77777777" w:rsidR="00F1203B" w:rsidRPr="00B776DA" w:rsidRDefault="00F1203B" w:rsidP="00B776DA">
    <w:pPr>
      <w:rPr>
        <w:rFonts w:ascii="Times New Roman" w:hAnsi="Times New Roman"/>
        <w:snapToGrid w:val="0"/>
        <w:vanish/>
        <w:w w:val="0"/>
        <w:sz w:val="0"/>
        <w:szCs w:val="0"/>
        <w:u w:color="000000"/>
        <w:bdr w:val="none" w:sz="0" w:space="0" w:color="000000"/>
        <w:shd w:val="clear" w:color="000000" w:fill="000000"/>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F1203B" w14:paraId="5DE0E813" w14:textId="77777777">
      <w:trPr>
        <w:trHeight w:val="5211"/>
      </w:trPr>
      <w:tc>
        <w:tcPr>
          <w:tcW w:w="606" w:type="dxa"/>
          <w:shd w:val="clear" w:color="auto" w:fill="auto"/>
          <w:vAlign w:val="bottom"/>
        </w:tcPr>
        <w:p w14:paraId="704D3B18" w14:textId="77777777" w:rsidR="00F1203B" w:rsidRDefault="00FF3F53" w:rsidP="00803F35">
          <w:pPr>
            <w:pStyle w:val="01TESTO"/>
          </w:pPr>
          <w:r>
            <w:rPr>
              <w:noProof/>
              <w:lang w:val="en-GB" w:eastAsia="zh-CN"/>
            </w:rPr>
            <w:drawing>
              <wp:anchor distT="0" distB="0" distL="114300" distR="114300" simplePos="0" relativeHeight="251660800" behindDoc="1" locked="0" layoutInCell="1" allowOverlap="1" wp14:anchorId="140D63FA" wp14:editId="60C12EA2">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a:ln>
                          <a:noFill/>
                        </a:ln>
                      </pic:spPr>
                    </pic:pic>
                  </a:graphicData>
                </a:graphic>
              </wp:anchor>
            </w:drawing>
          </w:r>
        </w:p>
      </w:tc>
    </w:tr>
  </w:tbl>
  <w:p w14:paraId="18341186" w14:textId="77777777" w:rsidR="00F1203B" w:rsidRDefault="00FF3F53" w:rsidP="00F512E3">
    <w:r>
      <w:rPr>
        <w:noProof/>
        <w:lang w:val="en-GB" w:eastAsia="zh-CN"/>
      </w:rPr>
      <w:drawing>
        <wp:anchor distT="0" distB="0" distL="114300" distR="114300" simplePos="0" relativeHeight="251658752" behindDoc="1" locked="0" layoutInCell="1" allowOverlap="1" wp14:anchorId="6E26DB42" wp14:editId="63B66E15">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a:ln>
                    <a:noFill/>
                  </a:ln>
                </pic:spPr>
              </pic:pic>
            </a:graphicData>
          </a:graphic>
        </wp:anchor>
      </w:drawing>
    </w:r>
    <w:r>
      <w:rPr>
        <w:noProof/>
        <w:lang w:val="en-GB" w:eastAsia="zh-CN"/>
      </w:rPr>
      <w:drawing>
        <wp:anchor distT="0" distB="0" distL="114300" distR="114300" simplePos="0" relativeHeight="251657728" behindDoc="1" locked="0" layoutInCell="1" allowOverlap="1" wp14:anchorId="68AA0640" wp14:editId="5DBEB14C">
          <wp:simplePos x="0" y="0"/>
          <wp:positionH relativeFrom="margin">
            <wp:posOffset>-1339215</wp:posOffset>
          </wp:positionH>
          <wp:positionV relativeFrom="margin">
            <wp:posOffset>-1332230</wp:posOffset>
          </wp:positionV>
          <wp:extent cx="1162050" cy="412750"/>
          <wp:effectExtent l="0" t="0" r="0" b="6350"/>
          <wp:wrapNone/>
          <wp:docPr id="3"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anchor>
      </w:drawing>
    </w:r>
    <w:r>
      <w:rPr>
        <w:noProof/>
        <w:lang w:val="en-GB" w:eastAsia="zh-CN"/>
      </w:rPr>
      <mc:AlternateContent>
        <mc:Choice Requires="wps">
          <w:drawing>
            <wp:anchor distT="4294967291" distB="4294967291" distL="114300" distR="114300" simplePos="0" relativeHeight="251654656" behindDoc="0" locked="0" layoutInCell="1" allowOverlap="1" wp14:anchorId="77A48799" wp14:editId="7DF2F45C">
              <wp:simplePos x="0" y="0"/>
              <wp:positionH relativeFrom="column">
                <wp:posOffset>-635</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7F004" id="Line 34" o:spid="_x0000_s1026" style="position:absolute;z-index:2516546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lKM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" strokeweight=".03739mm"/>
          </w:pict>
        </mc:Fallback>
      </mc:AlternateContent>
    </w:r>
    <w:r>
      <w:rPr>
        <w:noProof/>
        <w:lang w:val="en-GB" w:eastAsia="zh-CN"/>
      </w:rPr>
      <mc:AlternateContent>
        <mc:Choice Requires="wps">
          <w:drawing>
            <wp:anchor distT="4294967291" distB="4294967291" distL="114300" distR="114300" simplePos="0" relativeHeight="251655680" behindDoc="0" locked="0" layoutInCell="1" allowOverlap="1" wp14:anchorId="6C957052" wp14:editId="3C02E037">
              <wp:simplePos x="0" y="0"/>
              <wp:positionH relativeFrom="column">
                <wp:posOffset>-1944370</wp:posOffset>
              </wp:positionH>
              <wp:positionV relativeFrom="paragraph">
                <wp:posOffset>3414394</wp:posOffset>
              </wp:positionV>
              <wp:extent cx="685800" cy="0"/>
              <wp:effectExtent l="0" t="0" r="19050" b="1905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CCBE9" id="Line 35"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IS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7A2AE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23522C3"/>
    <w:multiLevelType w:val="hybridMultilevel"/>
    <w:tmpl w:val="9850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630A8"/>
    <w:multiLevelType w:val="multilevel"/>
    <w:tmpl w:val="D3D6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DD5279"/>
    <w:multiLevelType w:val="multilevel"/>
    <w:tmpl w:val="6ED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activeWritingStyle w:appName="MSWord" w:lang="de-AT"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de-AT" w:vendorID="64" w:dllVersion="131078" w:nlCheck="1" w:checkStyle="1"/>
  <w:proofState w:spelling="clean"/>
  <w:attachedTemplate r:id="rId1"/>
  <w:revisionView w:inkAnnotations="0"/>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228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2E3"/>
    <w:rsid w:val="0000078B"/>
    <w:rsid w:val="000257C7"/>
    <w:rsid w:val="00030554"/>
    <w:rsid w:val="00031492"/>
    <w:rsid w:val="00032433"/>
    <w:rsid w:val="00032750"/>
    <w:rsid w:val="00032823"/>
    <w:rsid w:val="00033FB1"/>
    <w:rsid w:val="000343C9"/>
    <w:rsid w:val="00034519"/>
    <w:rsid w:val="00035D2B"/>
    <w:rsid w:val="00043969"/>
    <w:rsid w:val="00047AB6"/>
    <w:rsid w:val="000520AE"/>
    <w:rsid w:val="000551AE"/>
    <w:rsid w:val="00056C41"/>
    <w:rsid w:val="00072F4E"/>
    <w:rsid w:val="00077C25"/>
    <w:rsid w:val="00077C7F"/>
    <w:rsid w:val="00080B46"/>
    <w:rsid w:val="00085660"/>
    <w:rsid w:val="000870CA"/>
    <w:rsid w:val="0009155D"/>
    <w:rsid w:val="00094037"/>
    <w:rsid w:val="00096DE0"/>
    <w:rsid w:val="000A03EB"/>
    <w:rsid w:val="000B4D14"/>
    <w:rsid w:val="000B4F63"/>
    <w:rsid w:val="000B57B8"/>
    <w:rsid w:val="000B7296"/>
    <w:rsid w:val="000B7E98"/>
    <w:rsid w:val="000C01C5"/>
    <w:rsid w:val="000C43DC"/>
    <w:rsid w:val="000C7297"/>
    <w:rsid w:val="000D500B"/>
    <w:rsid w:val="000E059A"/>
    <w:rsid w:val="000E193E"/>
    <w:rsid w:val="000E1C6A"/>
    <w:rsid w:val="000E5F84"/>
    <w:rsid w:val="000E6B5D"/>
    <w:rsid w:val="000E7A8C"/>
    <w:rsid w:val="000F2C09"/>
    <w:rsid w:val="00103675"/>
    <w:rsid w:val="001146B6"/>
    <w:rsid w:val="00120D12"/>
    <w:rsid w:val="00125376"/>
    <w:rsid w:val="00125A4F"/>
    <w:rsid w:val="00127E8E"/>
    <w:rsid w:val="001337F3"/>
    <w:rsid w:val="00135633"/>
    <w:rsid w:val="00136D47"/>
    <w:rsid w:val="001372AB"/>
    <w:rsid w:val="001404CA"/>
    <w:rsid w:val="00154147"/>
    <w:rsid w:val="001560A1"/>
    <w:rsid w:val="0015665B"/>
    <w:rsid w:val="0016075F"/>
    <w:rsid w:val="00162AD9"/>
    <w:rsid w:val="00163522"/>
    <w:rsid w:val="00172F57"/>
    <w:rsid w:val="00173F95"/>
    <w:rsid w:val="001754C8"/>
    <w:rsid w:val="001835F7"/>
    <w:rsid w:val="00184210"/>
    <w:rsid w:val="0018494D"/>
    <w:rsid w:val="0018519F"/>
    <w:rsid w:val="001874EA"/>
    <w:rsid w:val="001929AA"/>
    <w:rsid w:val="00192CD7"/>
    <w:rsid w:val="00195FB1"/>
    <w:rsid w:val="00197BB3"/>
    <w:rsid w:val="001A07D1"/>
    <w:rsid w:val="001A12D4"/>
    <w:rsid w:val="001B0A99"/>
    <w:rsid w:val="001B45AC"/>
    <w:rsid w:val="001B768F"/>
    <w:rsid w:val="001C4D8F"/>
    <w:rsid w:val="001C6993"/>
    <w:rsid w:val="001D4BE1"/>
    <w:rsid w:val="001D4BEA"/>
    <w:rsid w:val="001D5625"/>
    <w:rsid w:val="001E0076"/>
    <w:rsid w:val="001E429A"/>
    <w:rsid w:val="001F595B"/>
    <w:rsid w:val="001F5E21"/>
    <w:rsid w:val="00204CC1"/>
    <w:rsid w:val="00214D38"/>
    <w:rsid w:val="00215061"/>
    <w:rsid w:val="00216AD8"/>
    <w:rsid w:val="00224424"/>
    <w:rsid w:val="002331A3"/>
    <w:rsid w:val="002349A8"/>
    <w:rsid w:val="002364BC"/>
    <w:rsid w:val="00236689"/>
    <w:rsid w:val="00236824"/>
    <w:rsid w:val="0023749E"/>
    <w:rsid w:val="00242D15"/>
    <w:rsid w:val="00245467"/>
    <w:rsid w:val="0024647D"/>
    <w:rsid w:val="002522FA"/>
    <w:rsid w:val="002725F6"/>
    <w:rsid w:val="00274BDD"/>
    <w:rsid w:val="002754B4"/>
    <w:rsid w:val="002807FB"/>
    <w:rsid w:val="00284C95"/>
    <w:rsid w:val="0028524F"/>
    <w:rsid w:val="00290B30"/>
    <w:rsid w:val="002940FC"/>
    <w:rsid w:val="002A1B92"/>
    <w:rsid w:val="002A1F06"/>
    <w:rsid w:val="002A46C1"/>
    <w:rsid w:val="002A7481"/>
    <w:rsid w:val="002B6CCA"/>
    <w:rsid w:val="002C172F"/>
    <w:rsid w:val="002D4983"/>
    <w:rsid w:val="002D7549"/>
    <w:rsid w:val="002E3FC5"/>
    <w:rsid w:val="002E474E"/>
    <w:rsid w:val="002E4B61"/>
    <w:rsid w:val="002F1548"/>
    <w:rsid w:val="00303C8D"/>
    <w:rsid w:val="00307396"/>
    <w:rsid w:val="0031076E"/>
    <w:rsid w:val="003127CE"/>
    <w:rsid w:val="0031506C"/>
    <w:rsid w:val="00317ADD"/>
    <w:rsid w:val="00321F5E"/>
    <w:rsid w:val="00321FB9"/>
    <w:rsid w:val="00322C29"/>
    <w:rsid w:val="00322FD0"/>
    <w:rsid w:val="00327B0F"/>
    <w:rsid w:val="00331F68"/>
    <w:rsid w:val="003322BB"/>
    <w:rsid w:val="003403AC"/>
    <w:rsid w:val="00341ED5"/>
    <w:rsid w:val="003437B9"/>
    <w:rsid w:val="003461A2"/>
    <w:rsid w:val="0036021A"/>
    <w:rsid w:val="00364AE0"/>
    <w:rsid w:val="00370454"/>
    <w:rsid w:val="00377C7B"/>
    <w:rsid w:val="00377DF0"/>
    <w:rsid w:val="00381CF2"/>
    <w:rsid w:val="003828CB"/>
    <w:rsid w:val="0038321B"/>
    <w:rsid w:val="003833D1"/>
    <w:rsid w:val="003A1811"/>
    <w:rsid w:val="003A1A2B"/>
    <w:rsid w:val="003B1B7B"/>
    <w:rsid w:val="003B4355"/>
    <w:rsid w:val="003C0296"/>
    <w:rsid w:val="003C1146"/>
    <w:rsid w:val="003C3CD8"/>
    <w:rsid w:val="003C42B7"/>
    <w:rsid w:val="003D1BBB"/>
    <w:rsid w:val="003D1D07"/>
    <w:rsid w:val="003D1D09"/>
    <w:rsid w:val="003D5C17"/>
    <w:rsid w:val="003E25BD"/>
    <w:rsid w:val="003E2F27"/>
    <w:rsid w:val="003E3031"/>
    <w:rsid w:val="003E3EED"/>
    <w:rsid w:val="003E6DF7"/>
    <w:rsid w:val="003F3178"/>
    <w:rsid w:val="004012DB"/>
    <w:rsid w:val="00405321"/>
    <w:rsid w:val="00411B93"/>
    <w:rsid w:val="00412A25"/>
    <w:rsid w:val="00414727"/>
    <w:rsid w:val="00417698"/>
    <w:rsid w:val="004179C4"/>
    <w:rsid w:val="00417CAF"/>
    <w:rsid w:val="00420EAA"/>
    <w:rsid w:val="004224DB"/>
    <w:rsid w:val="00425E8C"/>
    <w:rsid w:val="00432BBC"/>
    <w:rsid w:val="00433BFD"/>
    <w:rsid w:val="00440DBC"/>
    <w:rsid w:val="0044396D"/>
    <w:rsid w:val="00444563"/>
    <w:rsid w:val="00445B19"/>
    <w:rsid w:val="004474C1"/>
    <w:rsid w:val="004531CD"/>
    <w:rsid w:val="00455ED6"/>
    <w:rsid w:val="00460515"/>
    <w:rsid w:val="004626BA"/>
    <w:rsid w:val="00464703"/>
    <w:rsid w:val="00466692"/>
    <w:rsid w:val="0046701D"/>
    <w:rsid w:val="00484710"/>
    <w:rsid w:val="00486DDF"/>
    <w:rsid w:val="00487D26"/>
    <w:rsid w:val="00495222"/>
    <w:rsid w:val="004A21FD"/>
    <w:rsid w:val="004A4024"/>
    <w:rsid w:val="004B1C1A"/>
    <w:rsid w:val="004C297F"/>
    <w:rsid w:val="004D2303"/>
    <w:rsid w:val="004D2860"/>
    <w:rsid w:val="004D5BB0"/>
    <w:rsid w:val="004D6867"/>
    <w:rsid w:val="004D6CD6"/>
    <w:rsid w:val="004E0933"/>
    <w:rsid w:val="004E369C"/>
    <w:rsid w:val="004F6435"/>
    <w:rsid w:val="00500ABD"/>
    <w:rsid w:val="00504853"/>
    <w:rsid w:val="0050609B"/>
    <w:rsid w:val="00506DC7"/>
    <w:rsid w:val="00512DE9"/>
    <w:rsid w:val="00514D6D"/>
    <w:rsid w:val="0052036B"/>
    <w:rsid w:val="00525B25"/>
    <w:rsid w:val="00530D95"/>
    <w:rsid w:val="00532045"/>
    <w:rsid w:val="005326CC"/>
    <w:rsid w:val="00535192"/>
    <w:rsid w:val="005357AF"/>
    <w:rsid w:val="005373B1"/>
    <w:rsid w:val="00537E34"/>
    <w:rsid w:val="00542976"/>
    <w:rsid w:val="00545B0A"/>
    <w:rsid w:val="0055393E"/>
    <w:rsid w:val="00565633"/>
    <w:rsid w:val="005662CF"/>
    <w:rsid w:val="005702A0"/>
    <w:rsid w:val="0057602E"/>
    <w:rsid w:val="00576AA9"/>
    <w:rsid w:val="00583B78"/>
    <w:rsid w:val="005844BE"/>
    <w:rsid w:val="005847D9"/>
    <w:rsid w:val="00584CE2"/>
    <w:rsid w:val="00587FD2"/>
    <w:rsid w:val="005900F8"/>
    <w:rsid w:val="005A36AC"/>
    <w:rsid w:val="005A39E8"/>
    <w:rsid w:val="005A3B86"/>
    <w:rsid w:val="005A6FF8"/>
    <w:rsid w:val="005B15FD"/>
    <w:rsid w:val="005B3B78"/>
    <w:rsid w:val="005B3BCB"/>
    <w:rsid w:val="005B69EF"/>
    <w:rsid w:val="005C02A9"/>
    <w:rsid w:val="005C142A"/>
    <w:rsid w:val="005C1B26"/>
    <w:rsid w:val="005C1C6A"/>
    <w:rsid w:val="005C3654"/>
    <w:rsid w:val="005C7087"/>
    <w:rsid w:val="005D1667"/>
    <w:rsid w:val="005E2F2D"/>
    <w:rsid w:val="005E4C45"/>
    <w:rsid w:val="005E6FBF"/>
    <w:rsid w:val="005F1FED"/>
    <w:rsid w:val="005F2806"/>
    <w:rsid w:val="00606241"/>
    <w:rsid w:val="0060769A"/>
    <w:rsid w:val="00607E46"/>
    <w:rsid w:val="00611D81"/>
    <w:rsid w:val="00611EE6"/>
    <w:rsid w:val="00614E8B"/>
    <w:rsid w:val="006160D1"/>
    <w:rsid w:val="00621E72"/>
    <w:rsid w:val="0062228B"/>
    <w:rsid w:val="00622346"/>
    <w:rsid w:val="00624674"/>
    <w:rsid w:val="00626CA7"/>
    <w:rsid w:val="006327AC"/>
    <w:rsid w:val="00637DCF"/>
    <w:rsid w:val="0064005E"/>
    <w:rsid w:val="00651525"/>
    <w:rsid w:val="006518C4"/>
    <w:rsid w:val="006549FF"/>
    <w:rsid w:val="006568FA"/>
    <w:rsid w:val="00665F20"/>
    <w:rsid w:val="006705BF"/>
    <w:rsid w:val="00670FE6"/>
    <w:rsid w:val="006732D9"/>
    <w:rsid w:val="00676E82"/>
    <w:rsid w:val="00677CD1"/>
    <w:rsid w:val="00684F84"/>
    <w:rsid w:val="006B2E13"/>
    <w:rsid w:val="006B4EFE"/>
    <w:rsid w:val="006B772C"/>
    <w:rsid w:val="006C3046"/>
    <w:rsid w:val="006C4072"/>
    <w:rsid w:val="006C45D0"/>
    <w:rsid w:val="006C5815"/>
    <w:rsid w:val="006C5C89"/>
    <w:rsid w:val="006C74AC"/>
    <w:rsid w:val="006D0B12"/>
    <w:rsid w:val="006D2858"/>
    <w:rsid w:val="006D36AC"/>
    <w:rsid w:val="006D7699"/>
    <w:rsid w:val="006E3F24"/>
    <w:rsid w:val="006E6D99"/>
    <w:rsid w:val="006F1921"/>
    <w:rsid w:val="006F736F"/>
    <w:rsid w:val="006F746B"/>
    <w:rsid w:val="00710212"/>
    <w:rsid w:val="007228FE"/>
    <w:rsid w:val="007322F5"/>
    <w:rsid w:val="00732FA2"/>
    <w:rsid w:val="00734740"/>
    <w:rsid w:val="00737A6F"/>
    <w:rsid w:val="007433C3"/>
    <w:rsid w:val="00743ACA"/>
    <w:rsid w:val="007477E7"/>
    <w:rsid w:val="00751924"/>
    <w:rsid w:val="00752C5C"/>
    <w:rsid w:val="00756F92"/>
    <w:rsid w:val="00760200"/>
    <w:rsid w:val="00761B55"/>
    <w:rsid w:val="0077204B"/>
    <w:rsid w:val="00772B43"/>
    <w:rsid w:val="007744FC"/>
    <w:rsid w:val="00782EE8"/>
    <w:rsid w:val="007842A3"/>
    <w:rsid w:val="007A0E7A"/>
    <w:rsid w:val="007A3053"/>
    <w:rsid w:val="007A7072"/>
    <w:rsid w:val="007C7DF9"/>
    <w:rsid w:val="007D3BD6"/>
    <w:rsid w:val="007E1E6C"/>
    <w:rsid w:val="007E304D"/>
    <w:rsid w:val="007E738E"/>
    <w:rsid w:val="007F179D"/>
    <w:rsid w:val="007F696A"/>
    <w:rsid w:val="00803F35"/>
    <w:rsid w:val="00805804"/>
    <w:rsid w:val="008068A9"/>
    <w:rsid w:val="008103FF"/>
    <w:rsid w:val="008200ED"/>
    <w:rsid w:val="008225EE"/>
    <w:rsid w:val="0082586A"/>
    <w:rsid w:val="00827214"/>
    <w:rsid w:val="008338CA"/>
    <w:rsid w:val="00834F0D"/>
    <w:rsid w:val="008366CA"/>
    <w:rsid w:val="0084106C"/>
    <w:rsid w:val="008425DC"/>
    <w:rsid w:val="00845AF3"/>
    <w:rsid w:val="00850180"/>
    <w:rsid w:val="00857067"/>
    <w:rsid w:val="00857C02"/>
    <w:rsid w:val="00864832"/>
    <w:rsid w:val="00864A93"/>
    <w:rsid w:val="00864F58"/>
    <w:rsid w:val="008727D8"/>
    <w:rsid w:val="0087711A"/>
    <w:rsid w:val="008814A6"/>
    <w:rsid w:val="008A217F"/>
    <w:rsid w:val="008A3675"/>
    <w:rsid w:val="008A6CB2"/>
    <w:rsid w:val="008A756D"/>
    <w:rsid w:val="008B5750"/>
    <w:rsid w:val="008C30A3"/>
    <w:rsid w:val="008C76CE"/>
    <w:rsid w:val="008D13F0"/>
    <w:rsid w:val="008D1420"/>
    <w:rsid w:val="008D7282"/>
    <w:rsid w:val="008E0D26"/>
    <w:rsid w:val="008E132D"/>
    <w:rsid w:val="008E31C7"/>
    <w:rsid w:val="008E4508"/>
    <w:rsid w:val="008E50E0"/>
    <w:rsid w:val="008E68E7"/>
    <w:rsid w:val="008F64B3"/>
    <w:rsid w:val="00905EAB"/>
    <w:rsid w:val="00907633"/>
    <w:rsid w:val="00911020"/>
    <w:rsid w:val="009116B7"/>
    <w:rsid w:val="00911DB2"/>
    <w:rsid w:val="00912BE2"/>
    <w:rsid w:val="009200B5"/>
    <w:rsid w:val="0092067A"/>
    <w:rsid w:val="00920DE8"/>
    <w:rsid w:val="009253EB"/>
    <w:rsid w:val="00932170"/>
    <w:rsid w:val="00932DB7"/>
    <w:rsid w:val="00934FBE"/>
    <w:rsid w:val="009443DB"/>
    <w:rsid w:val="009511F8"/>
    <w:rsid w:val="009515C6"/>
    <w:rsid w:val="009549AA"/>
    <w:rsid w:val="00966C2D"/>
    <w:rsid w:val="00970F8B"/>
    <w:rsid w:val="00971A1A"/>
    <w:rsid w:val="00974784"/>
    <w:rsid w:val="00981D44"/>
    <w:rsid w:val="009852F3"/>
    <w:rsid w:val="00985E26"/>
    <w:rsid w:val="00990229"/>
    <w:rsid w:val="00994CEC"/>
    <w:rsid w:val="009A7215"/>
    <w:rsid w:val="009B7042"/>
    <w:rsid w:val="009C1816"/>
    <w:rsid w:val="009D22AA"/>
    <w:rsid w:val="009D273D"/>
    <w:rsid w:val="009D5F57"/>
    <w:rsid w:val="009D7D8C"/>
    <w:rsid w:val="009E093F"/>
    <w:rsid w:val="009E226D"/>
    <w:rsid w:val="009E3A0D"/>
    <w:rsid w:val="009F5F25"/>
    <w:rsid w:val="00A01512"/>
    <w:rsid w:val="00A0218B"/>
    <w:rsid w:val="00A055CA"/>
    <w:rsid w:val="00A05D52"/>
    <w:rsid w:val="00A07894"/>
    <w:rsid w:val="00A1168B"/>
    <w:rsid w:val="00A124E0"/>
    <w:rsid w:val="00A15615"/>
    <w:rsid w:val="00A15E90"/>
    <w:rsid w:val="00A17871"/>
    <w:rsid w:val="00A22911"/>
    <w:rsid w:val="00A33174"/>
    <w:rsid w:val="00A337D7"/>
    <w:rsid w:val="00A3392C"/>
    <w:rsid w:val="00A367F3"/>
    <w:rsid w:val="00A379B5"/>
    <w:rsid w:val="00A42E0E"/>
    <w:rsid w:val="00A446D4"/>
    <w:rsid w:val="00A4471A"/>
    <w:rsid w:val="00A5478A"/>
    <w:rsid w:val="00A641F9"/>
    <w:rsid w:val="00A64F58"/>
    <w:rsid w:val="00A70D79"/>
    <w:rsid w:val="00A814D5"/>
    <w:rsid w:val="00A81B94"/>
    <w:rsid w:val="00A915D1"/>
    <w:rsid w:val="00A931A6"/>
    <w:rsid w:val="00A93613"/>
    <w:rsid w:val="00A9431F"/>
    <w:rsid w:val="00A97484"/>
    <w:rsid w:val="00AA24B6"/>
    <w:rsid w:val="00AA2E1E"/>
    <w:rsid w:val="00AA61F8"/>
    <w:rsid w:val="00AB15A3"/>
    <w:rsid w:val="00AB559C"/>
    <w:rsid w:val="00AC0616"/>
    <w:rsid w:val="00AC36C0"/>
    <w:rsid w:val="00AC617D"/>
    <w:rsid w:val="00AC6DA5"/>
    <w:rsid w:val="00AD2C2C"/>
    <w:rsid w:val="00AD2F3E"/>
    <w:rsid w:val="00AD55AF"/>
    <w:rsid w:val="00AD7C61"/>
    <w:rsid w:val="00AE11E4"/>
    <w:rsid w:val="00AE6EB2"/>
    <w:rsid w:val="00AF05E2"/>
    <w:rsid w:val="00AF3A8D"/>
    <w:rsid w:val="00B0364C"/>
    <w:rsid w:val="00B0763D"/>
    <w:rsid w:val="00B10410"/>
    <w:rsid w:val="00B17130"/>
    <w:rsid w:val="00B1780C"/>
    <w:rsid w:val="00B20BEC"/>
    <w:rsid w:val="00B21584"/>
    <w:rsid w:val="00B2378E"/>
    <w:rsid w:val="00B25C04"/>
    <w:rsid w:val="00B40705"/>
    <w:rsid w:val="00B42D7E"/>
    <w:rsid w:val="00B4368C"/>
    <w:rsid w:val="00B440F0"/>
    <w:rsid w:val="00B5015B"/>
    <w:rsid w:val="00B605A9"/>
    <w:rsid w:val="00B62EAE"/>
    <w:rsid w:val="00B63FDA"/>
    <w:rsid w:val="00B65CF5"/>
    <w:rsid w:val="00B65FC5"/>
    <w:rsid w:val="00B66361"/>
    <w:rsid w:val="00B6755A"/>
    <w:rsid w:val="00B67DC1"/>
    <w:rsid w:val="00B70259"/>
    <w:rsid w:val="00B70C46"/>
    <w:rsid w:val="00B7195E"/>
    <w:rsid w:val="00B72044"/>
    <w:rsid w:val="00B73C25"/>
    <w:rsid w:val="00B74174"/>
    <w:rsid w:val="00B776DA"/>
    <w:rsid w:val="00B81D37"/>
    <w:rsid w:val="00B82329"/>
    <w:rsid w:val="00B84497"/>
    <w:rsid w:val="00B86E5A"/>
    <w:rsid w:val="00B906CD"/>
    <w:rsid w:val="00B91232"/>
    <w:rsid w:val="00B922BE"/>
    <w:rsid w:val="00B92C22"/>
    <w:rsid w:val="00BA002E"/>
    <w:rsid w:val="00BA0F60"/>
    <w:rsid w:val="00BA56C2"/>
    <w:rsid w:val="00BA6320"/>
    <w:rsid w:val="00BC149B"/>
    <w:rsid w:val="00BC20A6"/>
    <w:rsid w:val="00BD2EB5"/>
    <w:rsid w:val="00BD4EA0"/>
    <w:rsid w:val="00BD59D3"/>
    <w:rsid w:val="00BE3199"/>
    <w:rsid w:val="00BE4A2C"/>
    <w:rsid w:val="00BE67ED"/>
    <w:rsid w:val="00BF33B1"/>
    <w:rsid w:val="00BF55A3"/>
    <w:rsid w:val="00BF5E2D"/>
    <w:rsid w:val="00C00B34"/>
    <w:rsid w:val="00C13675"/>
    <w:rsid w:val="00C13B32"/>
    <w:rsid w:val="00C13F7F"/>
    <w:rsid w:val="00C204B2"/>
    <w:rsid w:val="00C317ED"/>
    <w:rsid w:val="00C42609"/>
    <w:rsid w:val="00C45C71"/>
    <w:rsid w:val="00C5168D"/>
    <w:rsid w:val="00C547EB"/>
    <w:rsid w:val="00C54CFA"/>
    <w:rsid w:val="00C56775"/>
    <w:rsid w:val="00C60613"/>
    <w:rsid w:val="00C722A1"/>
    <w:rsid w:val="00C723E2"/>
    <w:rsid w:val="00C72703"/>
    <w:rsid w:val="00C768EE"/>
    <w:rsid w:val="00C77A45"/>
    <w:rsid w:val="00C82655"/>
    <w:rsid w:val="00C84416"/>
    <w:rsid w:val="00C95814"/>
    <w:rsid w:val="00C9593C"/>
    <w:rsid w:val="00C95A27"/>
    <w:rsid w:val="00CB6829"/>
    <w:rsid w:val="00CB68C7"/>
    <w:rsid w:val="00CB7723"/>
    <w:rsid w:val="00CB7867"/>
    <w:rsid w:val="00CC4CE7"/>
    <w:rsid w:val="00CC51ED"/>
    <w:rsid w:val="00CC5C46"/>
    <w:rsid w:val="00CC7DAA"/>
    <w:rsid w:val="00CD2980"/>
    <w:rsid w:val="00CD5429"/>
    <w:rsid w:val="00CD7D72"/>
    <w:rsid w:val="00CE3FAD"/>
    <w:rsid w:val="00CE4CB8"/>
    <w:rsid w:val="00CE6B17"/>
    <w:rsid w:val="00CF4EAF"/>
    <w:rsid w:val="00D16623"/>
    <w:rsid w:val="00D21912"/>
    <w:rsid w:val="00D31A48"/>
    <w:rsid w:val="00D36232"/>
    <w:rsid w:val="00D37262"/>
    <w:rsid w:val="00D40415"/>
    <w:rsid w:val="00D42D3D"/>
    <w:rsid w:val="00D46313"/>
    <w:rsid w:val="00D522B9"/>
    <w:rsid w:val="00D6061B"/>
    <w:rsid w:val="00D609F6"/>
    <w:rsid w:val="00D62F92"/>
    <w:rsid w:val="00D6390D"/>
    <w:rsid w:val="00D64124"/>
    <w:rsid w:val="00D64F4B"/>
    <w:rsid w:val="00D80E1D"/>
    <w:rsid w:val="00D84754"/>
    <w:rsid w:val="00D93419"/>
    <w:rsid w:val="00D937E1"/>
    <w:rsid w:val="00DA7412"/>
    <w:rsid w:val="00DB17A1"/>
    <w:rsid w:val="00DB32AA"/>
    <w:rsid w:val="00DB434F"/>
    <w:rsid w:val="00DB76E4"/>
    <w:rsid w:val="00DC0AC0"/>
    <w:rsid w:val="00DC1F6E"/>
    <w:rsid w:val="00DC28CE"/>
    <w:rsid w:val="00DC4FD0"/>
    <w:rsid w:val="00DC6662"/>
    <w:rsid w:val="00DC7A24"/>
    <w:rsid w:val="00DD064D"/>
    <w:rsid w:val="00DD0DF8"/>
    <w:rsid w:val="00DD18E1"/>
    <w:rsid w:val="00DD40A0"/>
    <w:rsid w:val="00DD46E6"/>
    <w:rsid w:val="00DD685B"/>
    <w:rsid w:val="00DE240B"/>
    <w:rsid w:val="00DE2734"/>
    <w:rsid w:val="00DE2C7B"/>
    <w:rsid w:val="00DF0B0E"/>
    <w:rsid w:val="00DF4C3E"/>
    <w:rsid w:val="00DF6957"/>
    <w:rsid w:val="00DF76D8"/>
    <w:rsid w:val="00E0208F"/>
    <w:rsid w:val="00E02B39"/>
    <w:rsid w:val="00E13F21"/>
    <w:rsid w:val="00E17C28"/>
    <w:rsid w:val="00E21B67"/>
    <w:rsid w:val="00E25325"/>
    <w:rsid w:val="00E3445E"/>
    <w:rsid w:val="00E400ED"/>
    <w:rsid w:val="00E412DE"/>
    <w:rsid w:val="00E42B3E"/>
    <w:rsid w:val="00E43B39"/>
    <w:rsid w:val="00E467A3"/>
    <w:rsid w:val="00E53128"/>
    <w:rsid w:val="00E569CE"/>
    <w:rsid w:val="00E608D4"/>
    <w:rsid w:val="00E6161A"/>
    <w:rsid w:val="00E64A1D"/>
    <w:rsid w:val="00E67B49"/>
    <w:rsid w:val="00E75A89"/>
    <w:rsid w:val="00E76D7B"/>
    <w:rsid w:val="00E81422"/>
    <w:rsid w:val="00E86CEA"/>
    <w:rsid w:val="00E921A1"/>
    <w:rsid w:val="00E921D5"/>
    <w:rsid w:val="00EA38A0"/>
    <w:rsid w:val="00EB7CC3"/>
    <w:rsid w:val="00EC06CC"/>
    <w:rsid w:val="00EC1D49"/>
    <w:rsid w:val="00EC7895"/>
    <w:rsid w:val="00ED0883"/>
    <w:rsid w:val="00ED2716"/>
    <w:rsid w:val="00ED34E4"/>
    <w:rsid w:val="00EE2427"/>
    <w:rsid w:val="00EE3828"/>
    <w:rsid w:val="00EE7538"/>
    <w:rsid w:val="00EF1207"/>
    <w:rsid w:val="00EF7284"/>
    <w:rsid w:val="00F067E0"/>
    <w:rsid w:val="00F06E33"/>
    <w:rsid w:val="00F1203B"/>
    <w:rsid w:val="00F12EAC"/>
    <w:rsid w:val="00F16215"/>
    <w:rsid w:val="00F21283"/>
    <w:rsid w:val="00F22C04"/>
    <w:rsid w:val="00F2423A"/>
    <w:rsid w:val="00F329C0"/>
    <w:rsid w:val="00F37308"/>
    <w:rsid w:val="00F42122"/>
    <w:rsid w:val="00F46F6D"/>
    <w:rsid w:val="00F512E3"/>
    <w:rsid w:val="00F52823"/>
    <w:rsid w:val="00F5508E"/>
    <w:rsid w:val="00F553F8"/>
    <w:rsid w:val="00F577AB"/>
    <w:rsid w:val="00F65920"/>
    <w:rsid w:val="00F665D9"/>
    <w:rsid w:val="00F67338"/>
    <w:rsid w:val="00F902A0"/>
    <w:rsid w:val="00F946DE"/>
    <w:rsid w:val="00F95CDB"/>
    <w:rsid w:val="00F96028"/>
    <w:rsid w:val="00F96E74"/>
    <w:rsid w:val="00F97154"/>
    <w:rsid w:val="00FA0AD4"/>
    <w:rsid w:val="00FA596D"/>
    <w:rsid w:val="00FB513D"/>
    <w:rsid w:val="00FB5CC5"/>
    <w:rsid w:val="00FB7C1B"/>
    <w:rsid w:val="00FC0D0D"/>
    <w:rsid w:val="00FC1925"/>
    <w:rsid w:val="00FC292D"/>
    <w:rsid w:val="00FC2A67"/>
    <w:rsid w:val="00FC658C"/>
    <w:rsid w:val="00FD0E40"/>
    <w:rsid w:val="00FD25AD"/>
    <w:rsid w:val="00FD2625"/>
    <w:rsid w:val="00FD2FEA"/>
    <w:rsid w:val="00FD59EB"/>
    <w:rsid w:val="00FE0257"/>
    <w:rsid w:val="00FE2E65"/>
    <w:rsid w:val="00FE3F43"/>
    <w:rsid w:val="00FE4839"/>
    <w:rsid w:val="00FF3F53"/>
    <w:rsid w:val="00FF5D5D"/>
    <w:rsid w:val="00FF76AC"/>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fill="f" fillcolor="white" stroke="f">
      <v:fill color="white" on="f"/>
      <v:stroke on="f"/>
    </o:shapedefaults>
    <o:shapelayout v:ext="edit">
      <o:idmap v:ext="edit" data="1"/>
    </o:shapelayout>
  </w:shapeDefaults>
  <w:doNotEmbedSmartTags/>
  <w:decimalSymbol w:val="."/>
  <w:listSeparator w:val=","/>
  <w14:docId w14:val="7FA4C40C"/>
  <w15:docId w15:val="{F751349A-334C-41BC-B5EB-FE69055FB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de-AT"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41"/>
    <w:lsdException w:name="Colorful Grid Accent 6" w:uiPriority="42"/>
    <w:lsdException w:name="Subtle Emphasis" w:uiPriority="43" w:qFormat="1"/>
    <w:lsdException w:name="Intense Emphasis" w:uiPriority="44" w:qFormat="1"/>
    <w:lsdException w:name="Subtle Reference" w:uiPriority="45" w:qFormat="1"/>
    <w:lsdException w:name="Intense Reference" w:uiPriority="40" w:qFormat="1"/>
    <w:lsdException w:name="Book Title" w:uiPriority="46" w:qFormat="1"/>
    <w:lsdException w:name="Bibliography" w:semiHidden="1" w:uiPriority="47" w:unhideWhenUsed="1"/>
    <w:lsdException w:name="TOC Heading" w:semiHidden="1" w:uiPriority="4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4316"/>
    <w:pPr>
      <w:spacing w:line="300" w:lineRule="exact"/>
    </w:pPr>
    <w:rPr>
      <w:rFonts w:ascii="Arial" w:hAnsi="Arial"/>
      <w:color w:val="000000"/>
      <w:sz w:val="19"/>
      <w:lang w:eastAsia="it-IT"/>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rsid w:val="005570E2"/>
    <w:rPr>
      <w:rFonts w:ascii="Arial" w:hAnsi="Arial"/>
      <w:b/>
      <w:color w:val="000000"/>
      <w:w w:val="100"/>
      <w:sz w:val="15"/>
      <w:u w:val="none"/>
    </w:rPr>
  </w:style>
  <w:style w:type="character" w:styleId="Hyperlink">
    <w:name w:val="Hyperlink"/>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customStyle="1" w:styleId="presscontact">
    <w:name w:val="press contact"/>
    <w:basedOn w:val="Normal"/>
    <w:rsid w:val="0018494D"/>
    <w:pPr>
      <w:spacing w:line="180" w:lineRule="exact"/>
    </w:pPr>
    <w:rPr>
      <w:color w:val="auto"/>
      <w:sz w:val="15"/>
      <w:lang w:eastAsia="de-DE"/>
    </w:rPr>
  </w:style>
  <w:style w:type="paragraph" w:styleId="BodyText">
    <w:name w:val="Body Text"/>
    <w:basedOn w:val="Normal"/>
    <w:link w:val="BodyTextChar"/>
    <w:rsid w:val="001C4D8F"/>
    <w:pPr>
      <w:spacing w:after="120" w:line="300" w:lineRule="auto"/>
      <w:ind w:right="2410"/>
    </w:pPr>
    <w:rPr>
      <w:b/>
      <w:bCs/>
      <w:color w:val="auto"/>
      <w:sz w:val="22"/>
      <w:lang w:eastAsia="de-DE"/>
    </w:rPr>
  </w:style>
  <w:style w:type="character" w:customStyle="1" w:styleId="BodyTextChar">
    <w:name w:val="Body Text Char"/>
    <w:link w:val="BodyText"/>
    <w:rsid w:val="001C4D8F"/>
    <w:rPr>
      <w:rFonts w:ascii="Arial" w:hAnsi="Arial"/>
      <w:b/>
      <w:bCs/>
      <w:sz w:val="22"/>
      <w:lang w:val="pl-PL" w:eastAsia="de-DE"/>
    </w:rPr>
  </w:style>
  <w:style w:type="character" w:styleId="Emphasis">
    <w:name w:val="Emphasis"/>
    <w:uiPriority w:val="20"/>
    <w:qFormat/>
    <w:rsid w:val="001C4D8F"/>
    <w:rPr>
      <w:i/>
      <w:iCs/>
    </w:rPr>
  </w:style>
  <w:style w:type="table" w:styleId="LightShading-Accent4">
    <w:name w:val="Light Shading Accent 4"/>
    <w:basedOn w:val="TableNormal"/>
    <w:rsid w:val="00DB17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alloonText">
    <w:name w:val="Balloon Text"/>
    <w:basedOn w:val="Normal"/>
    <w:link w:val="BalloonTextChar"/>
    <w:rsid w:val="00F12EAC"/>
    <w:pPr>
      <w:spacing w:line="240" w:lineRule="auto"/>
    </w:pPr>
    <w:rPr>
      <w:rFonts w:ascii="Tahoma" w:hAnsi="Tahoma" w:cs="Tahoma"/>
      <w:sz w:val="16"/>
      <w:szCs w:val="16"/>
    </w:rPr>
  </w:style>
  <w:style w:type="character" w:customStyle="1" w:styleId="BalloonTextChar">
    <w:name w:val="Balloon Text Char"/>
    <w:link w:val="BalloonText"/>
    <w:rsid w:val="00F12EAC"/>
    <w:rPr>
      <w:rFonts w:ascii="Tahoma" w:hAnsi="Tahoma" w:cs="Tahoma"/>
      <w:color w:val="000000"/>
      <w:sz w:val="16"/>
      <w:szCs w:val="16"/>
      <w:lang w:val="pl-PL" w:eastAsia="it-IT"/>
    </w:rPr>
  </w:style>
  <w:style w:type="character" w:styleId="CommentReference">
    <w:name w:val="annotation reference"/>
    <w:semiHidden/>
    <w:unhideWhenUsed/>
    <w:rsid w:val="005847D9"/>
    <w:rPr>
      <w:sz w:val="16"/>
      <w:szCs w:val="16"/>
    </w:rPr>
  </w:style>
  <w:style w:type="paragraph" w:styleId="CommentText">
    <w:name w:val="annotation text"/>
    <w:basedOn w:val="Normal"/>
    <w:link w:val="CommentTextChar"/>
    <w:semiHidden/>
    <w:unhideWhenUsed/>
    <w:rsid w:val="005847D9"/>
    <w:pPr>
      <w:spacing w:line="240" w:lineRule="auto"/>
    </w:pPr>
    <w:rPr>
      <w:sz w:val="20"/>
    </w:rPr>
  </w:style>
  <w:style w:type="character" w:customStyle="1" w:styleId="CommentTextChar">
    <w:name w:val="Comment Text Char"/>
    <w:link w:val="CommentText"/>
    <w:semiHidden/>
    <w:rsid w:val="005847D9"/>
    <w:rPr>
      <w:rFonts w:ascii="Arial" w:hAnsi="Arial"/>
      <w:color w:val="000000"/>
      <w:lang w:val="pl-PL" w:eastAsia="it-IT"/>
    </w:rPr>
  </w:style>
  <w:style w:type="paragraph" w:styleId="CommentSubject">
    <w:name w:val="annotation subject"/>
    <w:basedOn w:val="CommentText"/>
    <w:next w:val="CommentText"/>
    <w:link w:val="CommentSubjectChar"/>
    <w:semiHidden/>
    <w:unhideWhenUsed/>
    <w:rsid w:val="005847D9"/>
    <w:rPr>
      <w:b/>
      <w:bCs/>
    </w:rPr>
  </w:style>
  <w:style w:type="character" w:customStyle="1" w:styleId="CommentSubjectChar">
    <w:name w:val="Comment Subject Char"/>
    <w:link w:val="CommentSubject"/>
    <w:semiHidden/>
    <w:rsid w:val="005847D9"/>
    <w:rPr>
      <w:rFonts w:ascii="Arial" w:hAnsi="Arial"/>
      <w:b/>
      <w:bCs/>
      <w:color w:val="000000"/>
      <w:lang w:val="pl-PL" w:eastAsia="it-IT"/>
    </w:rPr>
  </w:style>
  <w:style w:type="paragraph" w:styleId="NormalWeb">
    <w:name w:val="Normal (Web)"/>
    <w:basedOn w:val="Normal"/>
    <w:uiPriority w:val="99"/>
    <w:semiHidden/>
    <w:unhideWhenUsed/>
    <w:rsid w:val="00622346"/>
    <w:pPr>
      <w:spacing w:before="100" w:beforeAutospacing="1" w:after="100" w:afterAutospacing="1" w:line="240" w:lineRule="auto"/>
    </w:pPr>
    <w:rPr>
      <w:rFonts w:ascii="Times New Roman" w:hAnsi="Times New Roman"/>
      <w:color w:val="auto"/>
      <w:sz w:val="24"/>
      <w:szCs w:val="24"/>
      <w:lang w:eastAsia="en-GB"/>
    </w:rPr>
  </w:style>
  <w:style w:type="character" w:customStyle="1" w:styleId="apple-converted-space">
    <w:name w:val="apple-converted-space"/>
    <w:rsid w:val="00622346"/>
  </w:style>
  <w:style w:type="paragraph" w:styleId="ListParagraph">
    <w:name w:val="List Paragraph"/>
    <w:basedOn w:val="Normal"/>
    <w:uiPriority w:val="34"/>
    <w:qFormat/>
    <w:rsid w:val="00637DCF"/>
    <w:pPr>
      <w:spacing w:line="240" w:lineRule="auto"/>
      <w:ind w:left="720"/>
    </w:pPr>
    <w:rPr>
      <w:rFonts w:ascii="Calibri" w:eastAsiaTheme="minorHAnsi" w:hAnsi="Calibri"/>
      <w:color w:val="auto"/>
      <w:sz w:val="22"/>
      <w:szCs w:val="22"/>
      <w:lang w:eastAsia="en-US"/>
    </w:rPr>
  </w:style>
  <w:style w:type="character" w:customStyle="1" w:styleId="Mention1">
    <w:name w:val="Mention1"/>
    <w:basedOn w:val="DefaultParagraphFont"/>
    <w:uiPriority w:val="99"/>
    <w:semiHidden/>
    <w:unhideWhenUsed/>
    <w:rsid w:val="00676E82"/>
    <w:rPr>
      <w:color w:val="2B579A"/>
      <w:shd w:val="clear" w:color="auto" w:fill="E6E6E6"/>
    </w:rPr>
  </w:style>
  <w:style w:type="paragraph" w:customStyle="1" w:styleId="Standard1">
    <w:name w:val="Standard1"/>
    <w:rsid w:val="00E467A3"/>
    <w:rPr>
      <w:rFonts w:ascii="Arial" w:eastAsia="Arial" w:hAnsi="Arial" w:cs="Arial"/>
      <w:color w:val="000000"/>
      <w:sz w:val="19"/>
      <w:szCs w:val="19"/>
      <w:lang w:eastAsia="en-GB" w:bidi="en-GB"/>
    </w:rPr>
  </w:style>
  <w:style w:type="character" w:customStyle="1" w:styleId="UnresolvedMention">
    <w:name w:val="Unresolved Mention"/>
    <w:basedOn w:val="DefaultParagraphFont"/>
    <w:uiPriority w:val="99"/>
    <w:semiHidden/>
    <w:unhideWhenUsed/>
    <w:rsid w:val="00127E8E"/>
    <w:rPr>
      <w:color w:val="808080"/>
      <w:shd w:val="clear" w:color="auto" w:fill="E6E6E6"/>
    </w:rPr>
  </w:style>
  <w:style w:type="paragraph" w:styleId="Revision">
    <w:name w:val="Revision"/>
    <w:hidden/>
    <w:semiHidden/>
    <w:rsid w:val="0082586A"/>
    <w:rPr>
      <w:rFonts w:ascii="Arial" w:hAnsi="Arial"/>
      <w:color w:val="000000"/>
      <w:sz w:val="19"/>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088778">
      <w:bodyDiv w:val="1"/>
      <w:marLeft w:val="0"/>
      <w:marRight w:val="0"/>
      <w:marTop w:val="0"/>
      <w:marBottom w:val="0"/>
      <w:divBdr>
        <w:top w:val="none" w:sz="0" w:space="0" w:color="auto"/>
        <w:left w:val="none" w:sz="0" w:space="0" w:color="auto"/>
        <w:bottom w:val="none" w:sz="0" w:space="0" w:color="auto"/>
        <w:right w:val="none" w:sz="0" w:space="0" w:color="auto"/>
      </w:divBdr>
    </w:div>
    <w:div w:id="742994882">
      <w:bodyDiv w:val="1"/>
      <w:marLeft w:val="0"/>
      <w:marRight w:val="0"/>
      <w:marTop w:val="0"/>
      <w:marBottom w:val="0"/>
      <w:divBdr>
        <w:top w:val="none" w:sz="0" w:space="0" w:color="auto"/>
        <w:left w:val="none" w:sz="0" w:space="0" w:color="auto"/>
        <w:bottom w:val="none" w:sz="0" w:space="0" w:color="auto"/>
        <w:right w:val="none" w:sz="0" w:space="0" w:color="auto"/>
      </w:divBdr>
      <w:divsChild>
        <w:div w:id="1308322091">
          <w:marLeft w:val="0"/>
          <w:marRight w:val="0"/>
          <w:marTop w:val="15"/>
          <w:marBottom w:val="0"/>
          <w:divBdr>
            <w:top w:val="none" w:sz="0" w:space="0" w:color="auto"/>
            <w:left w:val="none" w:sz="0" w:space="0" w:color="auto"/>
            <w:bottom w:val="none" w:sz="0" w:space="0" w:color="auto"/>
            <w:right w:val="none" w:sz="0" w:space="0" w:color="auto"/>
          </w:divBdr>
          <w:divsChild>
            <w:div w:id="1403523072">
              <w:marLeft w:val="0"/>
              <w:marRight w:val="0"/>
              <w:marTop w:val="0"/>
              <w:marBottom w:val="0"/>
              <w:divBdr>
                <w:top w:val="none" w:sz="0" w:space="0" w:color="auto"/>
                <w:left w:val="none" w:sz="0" w:space="0" w:color="auto"/>
                <w:bottom w:val="none" w:sz="0" w:space="0" w:color="auto"/>
                <w:right w:val="none" w:sz="0" w:space="0" w:color="auto"/>
              </w:divBdr>
              <w:divsChild>
                <w:div w:id="1468858399">
                  <w:marLeft w:val="0"/>
                  <w:marRight w:val="0"/>
                  <w:marTop w:val="0"/>
                  <w:marBottom w:val="0"/>
                  <w:divBdr>
                    <w:top w:val="none" w:sz="0" w:space="0" w:color="auto"/>
                    <w:left w:val="none" w:sz="0" w:space="0" w:color="auto"/>
                    <w:bottom w:val="none" w:sz="0" w:space="0" w:color="auto"/>
                    <w:right w:val="none" w:sz="0" w:space="0" w:color="auto"/>
                  </w:divBdr>
                </w:div>
                <w:div w:id="477068371">
                  <w:marLeft w:val="0"/>
                  <w:marRight w:val="0"/>
                  <w:marTop w:val="0"/>
                  <w:marBottom w:val="0"/>
                  <w:divBdr>
                    <w:top w:val="none" w:sz="0" w:space="0" w:color="auto"/>
                    <w:left w:val="none" w:sz="0" w:space="0" w:color="auto"/>
                    <w:bottom w:val="none" w:sz="0" w:space="0" w:color="auto"/>
                    <w:right w:val="none" w:sz="0" w:space="0" w:color="auto"/>
                  </w:divBdr>
                </w:div>
                <w:div w:id="809052303">
                  <w:marLeft w:val="0"/>
                  <w:marRight w:val="0"/>
                  <w:marTop w:val="0"/>
                  <w:marBottom w:val="0"/>
                  <w:divBdr>
                    <w:top w:val="none" w:sz="0" w:space="0" w:color="auto"/>
                    <w:left w:val="none" w:sz="0" w:space="0" w:color="auto"/>
                    <w:bottom w:val="none" w:sz="0" w:space="0" w:color="auto"/>
                    <w:right w:val="none" w:sz="0" w:space="0" w:color="auto"/>
                  </w:divBdr>
                </w:div>
                <w:div w:id="376588158">
                  <w:marLeft w:val="0"/>
                  <w:marRight w:val="0"/>
                  <w:marTop w:val="0"/>
                  <w:marBottom w:val="0"/>
                  <w:divBdr>
                    <w:top w:val="none" w:sz="0" w:space="0" w:color="auto"/>
                    <w:left w:val="none" w:sz="0" w:space="0" w:color="auto"/>
                    <w:bottom w:val="none" w:sz="0" w:space="0" w:color="auto"/>
                    <w:right w:val="none" w:sz="0" w:space="0" w:color="auto"/>
                  </w:divBdr>
                </w:div>
                <w:div w:id="931088928">
                  <w:marLeft w:val="0"/>
                  <w:marRight w:val="0"/>
                  <w:marTop w:val="0"/>
                  <w:marBottom w:val="0"/>
                  <w:divBdr>
                    <w:top w:val="none" w:sz="0" w:space="0" w:color="auto"/>
                    <w:left w:val="none" w:sz="0" w:space="0" w:color="auto"/>
                    <w:bottom w:val="none" w:sz="0" w:space="0" w:color="auto"/>
                    <w:right w:val="none" w:sz="0" w:space="0" w:color="auto"/>
                  </w:divBdr>
                </w:div>
                <w:div w:id="1329600512">
                  <w:marLeft w:val="0"/>
                  <w:marRight w:val="0"/>
                  <w:marTop w:val="0"/>
                  <w:marBottom w:val="0"/>
                  <w:divBdr>
                    <w:top w:val="none" w:sz="0" w:space="0" w:color="auto"/>
                    <w:left w:val="none" w:sz="0" w:space="0" w:color="auto"/>
                    <w:bottom w:val="none" w:sz="0" w:space="0" w:color="auto"/>
                    <w:right w:val="none" w:sz="0" w:space="0" w:color="auto"/>
                  </w:divBdr>
                </w:div>
                <w:div w:id="1461998621">
                  <w:marLeft w:val="0"/>
                  <w:marRight w:val="0"/>
                  <w:marTop w:val="0"/>
                  <w:marBottom w:val="0"/>
                  <w:divBdr>
                    <w:top w:val="none" w:sz="0" w:space="0" w:color="auto"/>
                    <w:left w:val="none" w:sz="0" w:space="0" w:color="auto"/>
                    <w:bottom w:val="none" w:sz="0" w:space="0" w:color="auto"/>
                    <w:right w:val="none" w:sz="0" w:space="0" w:color="auto"/>
                  </w:divBdr>
                </w:div>
                <w:div w:id="56367299">
                  <w:marLeft w:val="0"/>
                  <w:marRight w:val="0"/>
                  <w:marTop w:val="0"/>
                  <w:marBottom w:val="0"/>
                  <w:divBdr>
                    <w:top w:val="none" w:sz="0" w:space="0" w:color="auto"/>
                    <w:left w:val="none" w:sz="0" w:space="0" w:color="auto"/>
                    <w:bottom w:val="none" w:sz="0" w:space="0" w:color="auto"/>
                    <w:right w:val="none" w:sz="0" w:space="0" w:color="auto"/>
                  </w:divBdr>
                </w:div>
                <w:div w:id="1877310714">
                  <w:marLeft w:val="0"/>
                  <w:marRight w:val="0"/>
                  <w:marTop w:val="0"/>
                  <w:marBottom w:val="0"/>
                  <w:divBdr>
                    <w:top w:val="none" w:sz="0" w:space="0" w:color="auto"/>
                    <w:left w:val="none" w:sz="0" w:space="0" w:color="auto"/>
                    <w:bottom w:val="none" w:sz="0" w:space="0" w:color="auto"/>
                    <w:right w:val="none" w:sz="0" w:space="0" w:color="auto"/>
                  </w:divBdr>
                </w:div>
                <w:div w:id="1092362199">
                  <w:marLeft w:val="0"/>
                  <w:marRight w:val="0"/>
                  <w:marTop w:val="0"/>
                  <w:marBottom w:val="0"/>
                  <w:divBdr>
                    <w:top w:val="none" w:sz="0" w:space="0" w:color="auto"/>
                    <w:left w:val="none" w:sz="0" w:space="0" w:color="auto"/>
                    <w:bottom w:val="none" w:sz="0" w:space="0" w:color="auto"/>
                    <w:right w:val="none" w:sz="0" w:space="0" w:color="auto"/>
                  </w:divBdr>
                </w:div>
                <w:div w:id="48114609">
                  <w:marLeft w:val="0"/>
                  <w:marRight w:val="0"/>
                  <w:marTop w:val="0"/>
                  <w:marBottom w:val="0"/>
                  <w:divBdr>
                    <w:top w:val="none" w:sz="0" w:space="0" w:color="auto"/>
                    <w:left w:val="none" w:sz="0" w:space="0" w:color="auto"/>
                    <w:bottom w:val="none" w:sz="0" w:space="0" w:color="auto"/>
                    <w:right w:val="none" w:sz="0" w:space="0" w:color="auto"/>
                  </w:divBdr>
                </w:div>
                <w:div w:id="689181071">
                  <w:marLeft w:val="0"/>
                  <w:marRight w:val="0"/>
                  <w:marTop w:val="0"/>
                  <w:marBottom w:val="0"/>
                  <w:divBdr>
                    <w:top w:val="none" w:sz="0" w:space="0" w:color="auto"/>
                    <w:left w:val="none" w:sz="0" w:space="0" w:color="auto"/>
                    <w:bottom w:val="none" w:sz="0" w:space="0" w:color="auto"/>
                    <w:right w:val="none" w:sz="0" w:space="0" w:color="auto"/>
                  </w:divBdr>
                </w:div>
                <w:div w:id="736782719">
                  <w:marLeft w:val="0"/>
                  <w:marRight w:val="0"/>
                  <w:marTop w:val="0"/>
                  <w:marBottom w:val="0"/>
                  <w:divBdr>
                    <w:top w:val="none" w:sz="0" w:space="0" w:color="auto"/>
                    <w:left w:val="none" w:sz="0" w:space="0" w:color="auto"/>
                    <w:bottom w:val="none" w:sz="0" w:space="0" w:color="auto"/>
                    <w:right w:val="none" w:sz="0" w:space="0" w:color="auto"/>
                  </w:divBdr>
                </w:div>
                <w:div w:id="1219635614">
                  <w:marLeft w:val="0"/>
                  <w:marRight w:val="0"/>
                  <w:marTop w:val="0"/>
                  <w:marBottom w:val="0"/>
                  <w:divBdr>
                    <w:top w:val="none" w:sz="0" w:space="0" w:color="auto"/>
                    <w:left w:val="none" w:sz="0" w:space="0" w:color="auto"/>
                    <w:bottom w:val="none" w:sz="0" w:space="0" w:color="auto"/>
                    <w:right w:val="none" w:sz="0" w:space="0" w:color="auto"/>
                  </w:divBdr>
                </w:div>
                <w:div w:id="523398527">
                  <w:marLeft w:val="0"/>
                  <w:marRight w:val="0"/>
                  <w:marTop w:val="0"/>
                  <w:marBottom w:val="0"/>
                  <w:divBdr>
                    <w:top w:val="none" w:sz="0" w:space="0" w:color="auto"/>
                    <w:left w:val="none" w:sz="0" w:space="0" w:color="auto"/>
                    <w:bottom w:val="none" w:sz="0" w:space="0" w:color="auto"/>
                    <w:right w:val="none" w:sz="0" w:space="0" w:color="auto"/>
                  </w:divBdr>
                </w:div>
                <w:div w:id="1487430335">
                  <w:marLeft w:val="0"/>
                  <w:marRight w:val="0"/>
                  <w:marTop w:val="0"/>
                  <w:marBottom w:val="0"/>
                  <w:divBdr>
                    <w:top w:val="none" w:sz="0" w:space="0" w:color="auto"/>
                    <w:left w:val="none" w:sz="0" w:space="0" w:color="auto"/>
                    <w:bottom w:val="none" w:sz="0" w:space="0" w:color="auto"/>
                    <w:right w:val="none" w:sz="0" w:space="0" w:color="auto"/>
                  </w:divBdr>
                </w:div>
                <w:div w:id="1738164900">
                  <w:marLeft w:val="0"/>
                  <w:marRight w:val="0"/>
                  <w:marTop w:val="0"/>
                  <w:marBottom w:val="0"/>
                  <w:divBdr>
                    <w:top w:val="none" w:sz="0" w:space="0" w:color="auto"/>
                    <w:left w:val="none" w:sz="0" w:space="0" w:color="auto"/>
                    <w:bottom w:val="none" w:sz="0" w:space="0" w:color="auto"/>
                    <w:right w:val="none" w:sz="0" w:space="0" w:color="auto"/>
                  </w:divBdr>
                </w:div>
                <w:div w:id="482508746">
                  <w:marLeft w:val="0"/>
                  <w:marRight w:val="0"/>
                  <w:marTop w:val="0"/>
                  <w:marBottom w:val="0"/>
                  <w:divBdr>
                    <w:top w:val="none" w:sz="0" w:space="0" w:color="auto"/>
                    <w:left w:val="none" w:sz="0" w:space="0" w:color="auto"/>
                    <w:bottom w:val="none" w:sz="0" w:space="0" w:color="auto"/>
                    <w:right w:val="none" w:sz="0" w:space="0" w:color="auto"/>
                  </w:divBdr>
                </w:div>
                <w:div w:id="90399890">
                  <w:marLeft w:val="0"/>
                  <w:marRight w:val="0"/>
                  <w:marTop w:val="0"/>
                  <w:marBottom w:val="0"/>
                  <w:divBdr>
                    <w:top w:val="none" w:sz="0" w:space="0" w:color="auto"/>
                    <w:left w:val="none" w:sz="0" w:space="0" w:color="auto"/>
                    <w:bottom w:val="none" w:sz="0" w:space="0" w:color="auto"/>
                    <w:right w:val="none" w:sz="0" w:space="0" w:color="auto"/>
                  </w:divBdr>
                </w:div>
                <w:div w:id="1463423678">
                  <w:marLeft w:val="0"/>
                  <w:marRight w:val="0"/>
                  <w:marTop w:val="0"/>
                  <w:marBottom w:val="0"/>
                  <w:divBdr>
                    <w:top w:val="none" w:sz="0" w:space="0" w:color="auto"/>
                    <w:left w:val="none" w:sz="0" w:space="0" w:color="auto"/>
                    <w:bottom w:val="none" w:sz="0" w:space="0" w:color="auto"/>
                    <w:right w:val="none" w:sz="0" w:space="0" w:color="auto"/>
                  </w:divBdr>
                </w:div>
                <w:div w:id="428544771">
                  <w:marLeft w:val="0"/>
                  <w:marRight w:val="0"/>
                  <w:marTop w:val="0"/>
                  <w:marBottom w:val="0"/>
                  <w:divBdr>
                    <w:top w:val="none" w:sz="0" w:space="0" w:color="auto"/>
                    <w:left w:val="none" w:sz="0" w:space="0" w:color="auto"/>
                    <w:bottom w:val="none" w:sz="0" w:space="0" w:color="auto"/>
                    <w:right w:val="none" w:sz="0" w:space="0" w:color="auto"/>
                  </w:divBdr>
                </w:div>
                <w:div w:id="1638073287">
                  <w:marLeft w:val="0"/>
                  <w:marRight w:val="0"/>
                  <w:marTop w:val="0"/>
                  <w:marBottom w:val="0"/>
                  <w:divBdr>
                    <w:top w:val="none" w:sz="0" w:space="0" w:color="auto"/>
                    <w:left w:val="none" w:sz="0" w:space="0" w:color="auto"/>
                    <w:bottom w:val="none" w:sz="0" w:space="0" w:color="auto"/>
                    <w:right w:val="none" w:sz="0" w:space="0" w:color="auto"/>
                  </w:divBdr>
                </w:div>
                <w:div w:id="2104522189">
                  <w:marLeft w:val="0"/>
                  <w:marRight w:val="0"/>
                  <w:marTop w:val="0"/>
                  <w:marBottom w:val="0"/>
                  <w:divBdr>
                    <w:top w:val="none" w:sz="0" w:space="0" w:color="auto"/>
                    <w:left w:val="none" w:sz="0" w:space="0" w:color="auto"/>
                    <w:bottom w:val="none" w:sz="0" w:space="0" w:color="auto"/>
                    <w:right w:val="none" w:sz="0" w:space="0" w:color="auto"/>
                  </w:divBdr>
                </w:div>
                <w:div w:id="1546797769">
                  <w:marLeft w:val="0"/>
                  <w:marRight w:val="0"/>
                  <w:marTop w:val="0"/>
                  <w:marBottom w:val="0"/>
                  <w:divBdr>
                    <w:top w:val="none" w:sz="0" w:space="0" w:color="auto"/>
                    <w:left w:val="none" w:sz="0" w:space="0" w:color="auto"/>
                    <w:bottom w:val="none" w:sz="0" w:space="0" w:color="auto"/>
                    <w:right w:val="none" w:sz="0" w:space="0" w:color="auto"/>
                  </w:divBdr>
                </w:div>
                <w:div w:id="118778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84765">
          <w:marLeft w:val="0"/>
          <w:marRight w:val="0"/>
          <w:marTop w:val="15"/>
          <w:marBottom w:val="0"/>
          <w:divBdr>
            <w:top w:val="none" w:sz="0" w:space="0" w:color="auto"/>
            <w:left w:val="none" w:sz="0" w:space="0" w:color="auto"/>
            <w:bottom w:val="none" w:sz="0" w:space="0" w:color="auto"/>
            <w:right w:val="none" w:sz="0" w:space="0" w:color="auto"/>
          </w:divBdr>
          <w:divsChild>
            <w:div w:id="1383752345">
              <w:marLeft w:val="0"/>
              <w:marRight w:val="0"/>
              <w:marTop w:val="0"/>
              <w:marBottom w:val="0"/>
              <w:divBdr>
                <w:top w:val="none" w:sz="0" w:space="0" w:color="auto"/>
                <w:left w:val="none" w:sz="0" w:space="0" w:color="auto"/>
                <w:bottom w:val="none" w:sz="0" w:space="0" w:color="auto"/>
                <w:right w:val="none" w:sz="0" w:space="0" w:color="auto"/>
              </w:divBdr>
              <w:divsChild>
                <w:div w:id="883834960">
                  <w:marLeft w:val="0"/>
                  <w:marRight w:val="0"/>
                  <w:marTop w:val="0"/>
                  <w:marBottom w:val="0"/>
                  <w:divBdr>
                    <w:top w:val="none" w:sz="0" w:space="0" w:color="auto"/>
                    <w:left w:val="none" w:sz="0" w:space="0" w:color="auto"/>
                    <w:bottom w:val="none" w:sz="0" w:space="0" w:color="auto"/>
                    <w:right w:val="none" w:sz="0" w:space="0" w:color="auto"/>
                  </w:divBdr>
                </w:div>
                <w:div w:id="1735424873">
                  <w:marLeft w:val="0"/>
                  <w:marRight w:val="0"/>
                  <w:marTop w:val="0"/>
                  <w:marBottom w:val="0"/>
                  <w:divBdr>
                    <w:top w:val="none" w:sz="0" w:space="0" w:color="auto"/>
                    <w:left w:val="none" w:sz="0" w:space="0" w:color="auto"/>
                    <w:bottom w:val="none" w:sz="0" w:space="0" w:color="auto"/>
                    <w:right w:val="none" w:sz="0" w:space="0" w:color="auto"/>
                  </w:divBdr>
                </w:div>
                <w:div w:id="199439991">
                  <w:marLeft w:val="0"/>
                  <w:marRight w:val="0"/>
                  <w:marTop w:val="0"/>
                  <w:marBottom w:val="0"/>
                  <w:divBdr>
                    <w:top w:val="none" w:sz="0" w:space="0" w:color="auto"/>
                    <w:left w:val="none" w:sz="0" w:space="0" w:color="auto"/>
                    <w:bottom w:val="none" w:sz="0" w:space="0" w:color="auto"/>
                    <w:right w:val="none" w:sz="0" w:space="0" w:color="auto"/>
                  </w:divBdr>
                </w:div>
                <w:div w:id="326596111">
                  <w:marLeft w:val="0"/>
                  <w:marRight w:val="0"/>
                  <w:marTop w:val="0"/>
                  <w:marBottom w:val="0"/>
                  <w:divBdr>
                    <w:top w:val="none" w:sz="0" w:space="0" w:color="auto"/>
                    <w:left w:val="none" w:sz="0" w:space="0" w:color="auto"/>
                    <w:bottom w:val="none" w:sz="0" w:space="0" w:color="auto"/>
                    <w:right w:val="none" w:sz="0" w:space="0" w:color="auto"/>
                  </w:divBdr>
                </w:div>
                <w:div w:id="920483524">
                  <w:marLeft w:val="0"/>
                  <w:marRight w:val="0"/>
                  <w:marTop w:val="0"/>
                  <w:marBottom w:val="0"/>
                  <w:divBdr>
                    <w:top w:val="none" w:sz="0" w:space="0" w:color="auto"/>
                    <w:left w:val="none" w:sz="0" w:space="0" w:color="auto"/>
                    <w:bottom w:val="none" w:sz="0" w:space="0" w:color="auto"/>
                    <w:right w:val="none" w:sz="0" w:space="0" w:color="auto"/>
                  </w:divBdr>
                </w:div>
                <w:div w:id="1651707739">
                  <w:marLeft w:val="0"/>
                  <w:marRight w:val="0"/>
                  <w:marTop w:val="0"/>
                  <w:marBottom w:val="0"/>
                  <w:divBdr>
                    <w:top w:val="none" w:sz="0" w:space="0" w:color="auto"/>
                    <w:left w:val="none" w:sz="0" w:space="0" w:color="auto"/>
                    <w:bottom w:val="none" w:sz="0" w:space="0" w:color="auto"/>
                    <w:right w:val="none" w:sz="0" w:space="0" w:color="auto"/>
                  </w:divBdr>
                </w:div>
                <w:div w:id="835026458">
                  <w:marLeft w:val="0"/>
                  <w:marRight w:val="0"/>
                  <w:marTop w:val="0"/>
                  <w:marBottom w:val="0"/>
                  <w:divBdr>
                    <w:top w:val="none" w:sz="0" w:space="0" w:color="auto"/>
                    <w:left w:val="none" w:sz="0" w:space="0" w:color="auto"/>
                    <w:bottom w:val="none" w:sz="0" w:space="0" w:color="auto"/>
                    <w:right w:val="none" w:sz="0" w:space="0" w:color="auto"/>
                  </w:divBdr>
                </w:div>
                <w:div w:id="1377664125">
                  <w:marLeft w:val="0"/>
                  <w:marRight w:val="0"/>
                  <w:marTop w:val="0"/>
                  <w:marBottom w:val="0"/>
                  <w:divBdr>
                    <w:top w:val="none" w:sz="0" w:space="0" w:color="auto"/>
                    <w:left w:val="none" w:sz="0" w:space="0" w:color="auto"/>
                    <w:bottom w:val="none" w:sz="0" w:space="0" w:color="auto"/>
                    <w:right w:val="none" w:sz="0" w:space="0" w:color="auto"/>
                  </w:divBdr>
                </w:div>
                <w:div w:id="2004383402">
                  <w:marLeft w:val="0"/>
                  <w:marRight w:val="0"/>
                  <w:marTop w:val="0"/>
                  <w:marBottom w:val="0"/>
                  <w:divBdr>
                    <w:top w:val="none" w:sz="0" w:space="0" w:color="auto"/>
                    <w:left w:val="none" w:sz="0" w:space="0" w:color="auto"/>
                    <w:bottom w:val="none" w:sz="0" w:space="0" w:color="auto"/>
                    <w:right w:val="none" w:sz="0" w:space="0" w:color="auto"/>
                  </w:divBdr>
                </w:div>
                <w:div w:id="2035573373">
                  <w:marLeft w:val="0"/>
                  <w:marRight w:val="0"/>
                  <w:marTop w:val="0"/>
                  <w:marBottom w:val="0"/>
                  <w:divBdr>
                    <w:top w:val="none" w:sz="0" w:space="0" w:color="auto"/>
                    <w:left w:val="none" w:sz="0" w:space="0" w:color="auto"/>
                    <w:bottom w:val="none" w:sz="0" w:space="0" w:color="auto"/>
                    <w:right w:val="none" w:sz="0" w:space="0" w:color="auto"/>
                  </w:divBdr>
                </w:div>
                <w:div w:id="2035383844">
                  <w:marLeft w:val="0"/>
                  <w:marRight w:val="0"/>
                  <w:marTop w:val="0"/>
                  <w:marBottom w:val="0"/>
                  <w:divBdr>
                    <w:top w:val="none" w:sz="0" w:space="0" w:color="auto"/>
                    <w:left w:val="none" w:sz="0" w:space="0" w:color="auto"/>
                    <w:bottom w:val="none" w:sz="0" w:space="0" w:color="auto"/>
                    <w:right w:val="none" w:sz="0" w:space="0" w:color="auto"/>
                  </w:divBdr>
                </w:div>
                <w:div w:id="1448307006">
                  <w:marLeft w:val="0"/>
                  <w:marRight w:val="0"/>
                  <w:marTop w:val="0"/>
                  <w:marBottom w:val="0"/>
                  <w:divBdr>
                    <w:top w:val="none" w:sz="0" w:space="0" w:color="auto"/>
                    <w:left w:val="none" w:sz="0" w:space="0" w:color="auto"/>
                    <w:bottom w:val="none" w:sz="0" w:space="0" w:color="auto"/>
                    <w:right w:val="none" w:sz="0" w:space="0" w:color="auto"/>
                  </w:divBdr>
                </w:div>
                <w:div w:id="624699527">
                  <w:marLeft w:val="0"/>
                  <w:marRight w:val="0"/>
                  <w:marTop w:val="0"/>
                  <w:marBottom w:val="0"/>
                  <w:divBdr>
                    <w:top w:val="none" w:sz="0" w:space="0" w:color="auto"/>
                    <w:left w:val="none" w:sz="0" w:space="0" w:color="auto"/>
                    <w:bottom w:val="none" w:sz="0" w:space="0" w:color="auto"/>
                    <w:right w:val="none" w:sz="0" w:space="0" w:color="auto"/>
                  </w:divBdr>
                </w:div>
                <w:div w:id="1539664169">
                  <w:marLeft w:val="0"/>
                  <w:marRight w:val="0"/>
                  <w:marTop w:val="0"/>
                  <w:marBottom w:val="0"/>
                  <w:divBdr>
                    <w:top w:val="none" w:sz="0" w:space="0" w:color="auto"/>
                    <w:left w:val="none" w:sz="0" w:space="0" w:color="auto"/>
                    <w:bottom w:val="none" w:sz="0" w:space="0" w:color="auto"/>
                    <w:right w:val="none" w:sz="0" w:space="0" w:color="auto"/>
                  </w:divBdr>
                </w:div>
                <w:div w:id="1929121623">
                  <w:marLeft w:val="0"/>
                  <w:marRight w:val="0"/>
                  <w:marTop w:val="0"/>
                  <w:marBottom w:val="0"/>
                  <w:divBdr>
                    <w:top w:val="none" w:sz="0" w:space="0" w:color="auto"/>
                    <w:left w:val="none" w:sz="0" w:space="0" w:color="auto"/>
                    <w:bottom w:val="none" w:sz="0" w:space="0" w:color="auto"/>
                    <w:right w:val="none" w:sz="0" w:space="0" w:color="auto"/>
                  </w:divBdr>
                </w:div>
                <w:div w:id="2111849803">
                  <w:marLeft w:val="0"/>
                  <w:marRight w:val="0"/>
                  <w:marTop w:val="0"/>
                  <w:marBottom w:val="0"/>
                  <w:divBdr>
                    <w:top w:val="none" w:sz="0" w:space="0" w:color="auto"/>
                    <w:left w:val="none" w:sz="0" w:space="0" w:color="auto"/>
                    <w:bottom w:val="none" w:sz="0" w:space="0" w:color="auto"/>
                    <w:right w:val="none" w:sz="0" w:space="0" w:color="auto"/>
                  </w:divBdr>
                </w:div>
                <w:div w:id="1623920146">
                  <w:marLeft w:val="0"/>
                  <w:marRight w:val="0"/>
                  <w:marTop w:val="0"/>
                  <w:marBottom w:val="0"/>
                  <w:divBdr>
                    <w:top w:val="none" w:sz="0" w:space="0" w:color="auto"/>
                    <w:left w:val="none" w:sz="0" w:space="0" w:color="auto"/>
                    <w:bottom w:val="none" w:sz="0" w:space="0" w:color="auto"/>
                    <w:right w:val="none" w:sz="0" w:space="0" w:color="auto"/>
                  </w:divBdr>
                </w:div>
                <w:div w:id="1566405853">
                  <w:marLeft w:val="0"/>
                  <w:marRight w:val="0"/>
                  <w:marTop w:val="0"/>
                  <w:marBottom w:val="0"/>
                  <w:divBdr>
                    <w:top w:val="none" w:sz="0" w:space="0" w:color="auto"/>
                    <w:left w:val="none" w:sz="0" w:space="0" w:color="auto"/>
                    <w:bottom w:val="none" w:sz="0" w:space="0" w:color="auto"/>
                    <w:right w:val="none" w:sz="0" w:space="0" w:color="auto"/>
                  </w:divBdr>
                </w:div>
                <w:div w:id="1960642822">
                  <w:marLeft w:val="0"/>
                  <w:marRight w:val="0"/>
                  <w:marTop w:val="0"/>
                  <w:marBottom w:val="0"/>
                  <w:divBdr>
                    <w:top w:val="none" w:sz="0" w:space="0" w:color="auto"/>
                    <w:left w:val="none" w:sz="0" w:space="0" w:color="auto"/>
                    <w:bottom w:val="none" w:sz="0" w:space="0" w:color="auto"/>
                    <w:right w:val="none" w:sz="0" w:space="0" w:color="auto"/>
                  </w:divBdr>
                </w:div>
                <w:div w:id="1164004625">
                  <w:marLeft w:val="0"/>
                  <w:marRight w:val="0"/>
                  <w:marTop w:val="0"/>
                  <w:marBottom w:val="0"/>
                  <w:divBdr>
                    <w:top w:val="none" w:sz="0" w:space="0" w:color="auto"/>
                    <w:left w:val="none" w:sz="0" w:space="0" w:color="auto"/>
                    <w:bottom w:val="none" w:sz="0" w:space="0" w:color="auto"/>
                    <w:right w:val="none" w:sz="0" w:space="0" w:color="auto"/>
                  </w:divBdr>
                </w:div>
                <w:div w:id="418447662">
                  <w:marLeft w:val="0"/>
                  <w:marRight w:val="0"/>
                  <w:marTop w:val="0"/>
                  <w:marBottom w:val="0"/>
                  <w:divBdr>
                    <w:top w:val="none" w:sz="0" w:space="0" w:color="auto"/>
                    <w:left w:val="none" w:sz="0" w:space="0" w:color="auto"/>
                    <w:bottom w:val="none" w:sz="0" w:space="0" w:color="auto"/>
                    <w:right w:val="none" w:sz="0" w:space="0" w:color="auto"/>
                  </w:divBdr>
                </w:div>
                <w:div w:id="1297688093">
                  <w:marLeft w:val="0"/>
                  <w:marRight w:val="0"/>
                  <w:marTop w:val="0"/>
                  <w:marBottom w:val="0"/>
                  <w:divBdr>
                    <w:top w:val="none" w:sz="0" w:space="0" w:color="auto"/>
                    <w:left w:val="none" w:sz="0" w:space="0" w:color="auto"/>
                    <w:bottom w:val="none" w:sz="0" w:space="0" w:color="auto"/>
                    <w:right w:val="none" w:sz="0" w:space="0" w:color="auto"/>
                  </w:divBdr>
                </w:div>
                <w:div w:id="1230965773">
                  <w:marLeft w:val="0"/>
                  <w:marRight w:val="0"/>
                  <w:marTop w:val="0"/>
                  <w:marBottom w:val="0"/>
                  <w:divBdr>
                    <w:top w:val="none" w:sz="0" w:space="0" w:color="auto"/>
                    <w:left w:val="none" w:sz="0" w:space="0" w:color="auto"/>
                    <w:bottom w:val="none" w:sz="0" w:space="0" w:color="auto"/>
                    <w:right w:val="none" w:sz="0" w:space="0" w:color="auto"/>
                  </w:divBdr>
                </w:div>
                <w:div w:id="1576745359">
                  <w:marLeft w:val="0"/>
                  <w:marRight w:val="0"/>
                  <w:marTop w:val="0"/>
                  <w:marBottom w:val="0"/>
                  <w:divBdr>
                    <w:top w:val="none" w:sz="0" w:space="0" w:color="auto"/>
                    <w:left w:val="none" w:sz="0" w:space="0" w:color="auto"/>
                    <w:bottom w:val="none" w:sz="0" w:space="0" w:color="auto"/>
                    <w:right w:val="none" w:sz="0" w:space="0" w:color="auto"/>
                  </w:divBdr>
                </w:div>
                <w:div w:id="868761344">
                  <w:marLeft w:val="0"/>
                  <w:marRight w:val="0"/>
                  <w:marTop w:val="0"/>
                  <w:marBottom w:val="0"/>
                  <w:divBdr>
                    <w:top w:val="none" w:sz="0" w:space="0" w:color="auto"/>
                    <w:left w:val="none" w:sz="0" w:space="0" w:color="auto"/>
                    <w:bottom w:val="none" w:sz="0" w:space="0" w:color="auto"/>
                    <w:right w:val="none" w:sz="0" w:space="0" w:color="auto"/>
                  </w:divBdr>
                </w:div>
                <w:div w:id="1991669651">
                  <w:marLeft w:val="0"/>
                  <w:marRight w:val="0"/>
                  <w:marTop w:val="0"/>
                  <w:marBottom w:val="0"/>
                  <w:divBdr>
                    <w:top w:val="none" w:sz="0" w:space="0" w:color="auto"/>
                    <w:left w:val="none" w:sz="0" w:space="0" w:color="auto"/>
                    <w:bottom w:val="none" w:sz="0" w:space="0" w:color="auto"/>
                    <w:right w:val="none" w:sz="0" w:space="0" w:color="auto"/>
                  </w:divBdr>
                </w:div>
                <w:div w:id="1950894833">
                  <w:marLeft w:val="0"/>
                  <w:marRight w:val="0"/>
                  <w:marTop w:val="0"/>
                  <w:marBottom w:val="0"/>
                  <w:divBdr>
                    <w:top w:val="none" w:sz="0" w:space="0" w:color="auto"/>
                    <w:left w:val="none" w:sz="0" w:space="0" w:color="auto"/>
                    <w:bottom w:val="none" w:sz="0" w:space="0" w:color="auto"/>
                    <w:right w:val="none" w:sz="0" w:space="0" w:color="auto"/>
                  </w:divBdr>
                </w:div>
                <w:div w:id="407046718">
                  <w:marLeft w:val="0"/>
                  <w:marRight w:val="0"/>
                  <w:marTop w:val="0"/>
                  <w:marBottom w:val="0"/>
                  <w:divBdr>
                    <w:top w:val="none" w:sz="0" w:space="0" w:color="auto"/>
                    <w:left w:val="none" w:sz="0" w:space="0" w:color="auto"/>
                    <w:bottom w:val="none" w:sz="0" w:space="0" w:color="auto"/>
                    <w:right w:val="none" w:sz="0" w:space="0" w:color="auto"/>
                  </w:divBdr>
                </w:div>
                <w:div w:id="1930963945">
                  <w:marLeft w:val="0"/>
                  <w:marRight w:val="0"/>
                  <w:marTop w:val="0"/>
                  <w:marBottom w:val="0"/>
                  <w:divBdr>
                    <w:top w:val="none" w:sz="0" w:space="0" w:color="auto"/>
                    <w:left w:val="none" w:sz="0" w:space="0" w:color="auto"/>
                    <w:bottom w:val="none" w:sz="0" w:space="0" w:color="auto"/>
                    <w:right w:val="none" w:sz="0" w:space="0" w:color="auto"/>
                  </w:divBdr>
                </w:div>
                <w:div w:id="323093209">
                  <w:marLeft w:val="0"/>
                  <w:marRight w:val="0"/>
                  <w:marTop w:val="0"/>
                  <w:marBottom w:val="0"/>
                  <w:divBdr>
                    <w:top w:val="none" w:sz="0" w:space="0" w:color="auto"/>
                    <w:left w:val="none" w:sz="0" w:space="0" w:color="auto"/>
                    <w:bottom w:val="none" w:sz="0" w:space="0" w:color="auto"/>
                    <w:right w:val="none" w:sz="0" w:space="0" w:color="auto"/>
                  </w:divBdr>
                </w:div>
                <w:div w:id="1288701538">
                  <w:marLeft w:val="0"/>
                  <w:marRight w:val="0"/>
                  <w:marTop w:val="0"/>
                  <w:marBottom w:val="0"/>
                  <w:divBdr>
                    <w:top w:val="none" w:sz="0" w:space="0" w:color="auto"/>
                    <w:left w:val="none" w:sz="0" w:space="0" w:color="auto"/>
                    <w:bottom w:val="none" w:sz="0" w:space="0" w:color="auto"/>
                    <w:right w:val="none" w:sz="0" w:space="0" w:color="auto"/>
                  </w:divBdr>
                </w:div>
                <w:div w:id="1659847642">
                  <w:marLeft w:val="0"/>
                  <w:marRight w:val="0"/>
                  <w:marTop w:val="0"/>
                  <w:marBottom w:val="0"/>
                  <w:divBdr>
                    <w:top w:val="none" w:sz="0" w:space="0" w:color="auto"/>
                    <w:left w:val="none" w:sz="0" w:space="0" w:color="auto"/>
                    <w:bottom w:val="none" w:sz="0" w:space="0" w:color="auto"/>
                    <w:right w:val="none" w:sz="0" w:space="0" w:color="auto"/>
                  </w:divBdr>
                </w:div>
                <w:div w:id="480003196">
                  <w:marLeft w:val="0"/>
                  <w:marRight w:val="0"/>
                  <w:marTop w:val="0"/>
                  <w:marBottom w:val="0"/>
                  <w:divBdr>
                    <w:top w:val="none" w:sz="0" w:space="0" w:color="auto"/>
                    <w:left w:val="none" w:sz="0" w:space="0" w:color="auto"/>
                    <w:bottom w:val="none" w:sz="0" w:space="0" w:color="auto"/>
                    <w:right w:val="none" w:sz="0" w:space="0" w:color="auto"/>
                  </w:divBdr>
                </w:div>
                <w:div w:id="1699313728">
                  <w:marLeft w:val="0"/>
                  <w:marRight w:val="0"/>
                  <w:marTop w:val="0"/>
                  <w:marBottom w:val="0"/>
                  <w:divBdr>
                    <w:top w:val="none" w:sz="0" w:space="0" w:color="auto"/>
                    <w:left w:val="none" w:sz="0" w:space="0" w:color="auto"/>
                    <w:bottom w:val="none" w:sz="0" w:space="0" w:color="auto"/>
                    <w:right w:val="none" w:sz="0" w:space="0" w:color="auto"/>
                  </w:divBdr>
                </w:div>
                <w:div w:id="1471903131">
                  <w:marLeft w:val="0"/>
                  <w:marRight w:val="0"/>
                  <w:marTop w:val="0"/>
                  <w:marBottom w:val="0"/>
                  <w:divBdr>
                    <w:top w:val="none" w:sz="0" w:space="0" w:color="auto"/>
                    <w:left w:val="none" w:sz="0" w:space="0" w:color="auto"/>
                    <w:bottom w:val="none" w:sz="0" w:space="0" w:color="auto"/>
                    <w:right w:val="none" w:sz="0" w:space="0" w:color="auto"/>
                  </w:divBdr>
                </w:div>
                <w:div w:id="1399598644">
                  <w:marLeft w:val="0"/>
                  <w:marRight w:val="0"/>
                  <w:marTop w:val="0"/>
                  <w:marBottom w:val="0"/>
                  <w:divBdr>
                    <w:top w:val="none" w:sz="0" w:space="0" w:color="auto"/>
                    <w:left w:val="none" w:sz="0" w:space="0" w:color="auto"/>
                    <w:bottom w:val="none" w:sz="0" w:space="0" w:color="auto"/>
                    <w:right w:val="none" w:sz="0" w:space="0" w:color="auto"/>
                  </w:divBdr>
                </w:div>
                <w:div w:id="112403114">
                  <w:marLeft w:val="0"/>
                  <w:marRight w:val="0"/>
                  <w:marTop w:val="0"/>
                  <w:marBottom w:val="0"/>
                  <w:divBdr>
                    <w:top w:val="none" w:sz="0" w:space="0" w:color="auto"/>
                    <w:left w:val="none" w:sz="0" w:space="0" w:color="auto"/>
                    <w:bottom w:val="none" w:sz="0" w:space="0" w:color="auto"/>
                    <w:right w:val="none" w:sz="0" w:space="0" w:color="auto"/>
                  </w:divBdr>
                </w:div>
                <w:div w:id="1475559793">
                  <w:marLeft w:val="0"/>
                  <w:marRight w:val="0"/>
                  <w:marTop w:val="0"/>
                  <w:marBottom w:val="0"/>
                  <w:divBdr>
                    <w:top w:val="none" w:sz="0" w:space="0" w:color="auto"/>
                    <w:left w:val="none" w:sz="0" w:space="0" w:color="auto"/>
                    <w:bottom w:val="none" w:sz="0" w:space="0" w:color="auto"/>
                    <w:right w:val="none" w:sz="0" w:space="0" w:color="auto"/>
                  </w:divBdr>
                </w:div>
                <w:div w:id="348868988">
                  <w:marLeft w:val="0"/>
                  <w:marRight w:val="0"/>
                  <w:marTop w:val="0"/>
                  <w:marBottom w:val="0"/>
                  <w:divBdr>
                    <w:top w:val="none" w:sz="0" w:space="0" w:color="auto"/>
                    <w:left w:val="none" w:sz="0" w:space="0" w:color="auto"/>
                    <w:bottom w:val="none" w:sz="0" w:space="0" w:color="auto"/>
                    <w:right w:val="none" w:sz="0" w:space="0" w:color="auto"/>
                  </w:divBdr>
                </w:div>
                <w:div w:id="280310218">
                  <w:marLeft w:val="0"/>
                  <w:marRight w:val="0"/>
                  <w:marTop w:val="0"/>
                  <w:marBottom w:val="0"/>
                  <w:divBdr>
                    <w:top w:val="none" w:sz="0" w:space="0" w:color="auto"/>
                    <w:left w:val="none" w:sz="0" w:space="0" w:color="auto"/>
                    <w:bottom w:val="none" w:sz="0" w:space="0" w:color="auto"/>
                    <w:right w:val="none" w:sz="0" w:space="0" w:color="auto"/>
                  </w:divBdr>
                </w:div>
                <w:div w:id="820847409">
                  <w:marLeft w:val="0"/>
                  <w:marRight w:val="0"/>
                  <w:marTop w:val="0"/>
                  <w:marBottom w:val="0"/>
                  <w:divBdr>
                    <w:top w:val="none" w:sz="0" w:space="0" w:color="auto"/>
                    <w:left w:val="none" w:sz="0" w:space="0" w:color="auto"/>
                    <w:bottom w:val="none" w:sz="0" w:space="0" w:color="auto"/>
                    <w:right w:val="none" w:sz="0" w:space="0" w:color="auto"/>
                  </w:divBdr>
                </w:div>
                <w:div w:id="57104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881036">
      <w:bodyDiv w:val="1"/>
      <w:marLeft w:val="0"/>
      <w:marRight w:val="0"/>
      <w:marTop w:val="0"/>
      <w:marBottom w:val="0"/>
      <w:divBdr>
        <w:top w:val="none" w:sz="0" w:space="0" w:color="auto"/>
        <w:left w:val="none" w:sz="0" w:space="0" w:color="auto"/>
        <w:bottom w:val="none" w:sz="0" w:space="0" w:color="auto"/>
        <w:right w:val="none" w:sz="0" w:space="0" w:color="auto"/>
      </w:divBdr>
    </w:div>
    <w:div w:id="875236828">
      <w:bodyDiv w:val="1"/>
      <w:marLeft w:val="0"/>
      <w:marRight w:val="0"/>
      <w:marTop w:val="0"/>
      <w:marBottom w:val="0"/>
      <w:divBdr>
        <w:top w:val="none" w:sz="0" w:space="0" w:color="auto"/>
        <w:left w:val="none" w:sz="0" w:space="0" w:color="auto"/>
        <w:bottom w:val="none" w:sz="0" w:space="0" w:color="auto"/>
        <w:right w:val="none" w:sz="0" w:space="0" w:color="auto"/>
      </w:divBdr>
    </w:div>
    <w:div w:id="1113744696">
      <w:bodyDiv w:val="1"/>
      <w:marLeft w:val="0"/>
      <w:marRight w:val="0"/>
      <w:marTop w:val="0"/>
      <w:marBottom w:val="0"/>
      <w:divBdr>
        <w:top w:val="none" w:sz="0" w:space="0" w:color="auto"/>
        <w:left w:val="none" w:sz="0" w:space="0" w:color="auto"/>
        <w:bottom w:val="none" w:sz="0" w:space="0" w:color="auto"/>
        <w:right w:val="none" w:sz="0" w:space="0" w:color="auto"/>
      </w:divBdr>
    </w:div>
    <w:div w:id="1345017481">
      <w:bodyDiv w:val="1"/>
      <w:marLeft w:val="0"/>
      <w:marRight w:val="0"/>
      <w:marTop w:val="0"/>
      <w:marBottom w:val="0"/>
      <w:divBdr>
        <w:top w:val="none" w:sz="0" w:space="0" w:color="auto"/>
        <w:left w:val="none" w:sz="0" w:space="0" w:color="auto"/>
        <w:bottom w:val="none" w:sz="0" w:space="0" w:color="auto"/>
        <w:right w:val="none" w:sz="0" w:space="0" w:color="auto"/>
      </w:divBdr>
    </w:div>
    <w:div w:id="1546133827">
      <w:bodyDiv w:val="1"/>
      <w:marLeft w:val="0"/>
      <w:marRight w:val="0"/>
      <w:marTop w:val="0"/>
      <w:marBottom w:val="0"/>
      <w:divBdr>
        <w:top w:val="none" w:sz="0" w:space="0" w:color="auto"/>
        <w:left w:val="none" w:sz="0" w:space="0" w:color="auto"/>
        <w:bottom w:val="none" w:sz="0" w:space="0" w:color="auto"/>
        <w:right w:val="none" w:sz="0" w:space="0" w:color="auto"/>
      </w:divBdr>
    </w:div>
    <w:div w:id="1562208167">
      <w:bodyDiv w:val="1"/>
      <w:marLeft w:val="0"/>
      <w:marRight w:val="0"/>
      <w:marTop w:val="0"/>
      <w:marBottom w:val="0"/>
      <w:divBdr>
        <w:top w:val="none" w:sz="0" w:space="0" w:color="auto"/>
        <w:left w:val="none" w:sz="0" w:space="0" w:color="auto"/>
        <w:bottom w:val="none" w:sz="0" w:space="0" w:color="auto"/>
        <w:right w:val="none" w:sz="0" w:space="0" w:color="auto"/>
      </w:divBdr>
    </w:div>
    <w:div w:id="1727753788">
      <w:bodyDiv w:val="1"/>
      <w:marLeft w:val="0"/>
      <w:marRight w:val="0"/>
      <w:marTop w:val="0"/>
      <w:marBottom w:val="0"/>
      <w:divBdr>
        <w:top w:val="none" w:sz="0" w:space="0" w:color="auto"/>
        <w:left w:val="none" w:sz="0" w:space="0" w:color="auto"/>
        <w:bottom w:val="none" w:sz="0" w:space="0" w:color="auto"/>
        <w:right w:val="none" w:sz="0" w:space="0" w:color="auto"/>
      </w:divBdr>
    </w:div>
    <w:div w:id="1745688046">
      <w:bodyDiv w:val="1"/>
      <w:marLeft w:val="0"/>
      <w:marRight w:val="0"/>
      <w:marTop w:val="0"/>
      <w:marBottom w:val="0"/>
      <w:divBdr>
        <w:top w:val="none" w:sz="0" w:space="0" w:color="auto"/>
        <w:left w:val="none" w:sz="0" w:space="0" w:color="auto"/>
        <w:bottom w:val="none" w:sz="0" w:space="0" w:color="auto"/>
        <w:right w:val="none" w:sz="0" w:space="0" w:color="auto"/>
      </w:divBdr>
    </w:div>
    <w:div w:id="1814249836">
      <w:bodyDiv w:val="1"/>
      <w:marLeft w:val="0"/>
      <w:marRight w:val="0"/>
      <w:marTop w:val="0"/>
      <w:marBottom w:val="0"/>
      <w:divBdr>
        <w:top w:val="none" w:sz="0" w:space="0" w:color="auto"/>
        <w:left w:val="none" w:sz="0" w:space="0" w:color="auto"/>
        <w:bottom w:val="none" w:sz="0" w:space="0" w:color="auto"/>
        <w:right w:val="none" w:sz="0" w:space="0" w:color="auto"/>
      </w:divBdr>
    </w:div>
    <w:div w:id="2059158159">
      <w:bodyDiv w:val="1"/>
      <w:marLeft w:val="0"/>
      <w:marRight w:val="0"/>
      <w:marTop w:val="0"/>
      <w:marBottom w:val="0"/>
      <w:divBdr>
        <w:top w:val="none" w:sz="0" w:space="0" w:color="auto"/>
        <w:left w:val="none" w:sz="0" w:space="0" w:color="auto"/>
        <w:bottom w:val="none" w:sz="0" w:space="0" w:color="auto"/>
        <w:right w:val="none" w:sz="0" w:space="0" w:color="auto"/>
      </w:divBdr>
    </w:div>
    <w:div w:id="2082871839">
      <w:bodyDiv w:val="1"/>
      <w:marLeft w:val="0"/>
      <w:marRight w:val="0"/>
      <w:marTop w:val="0"/>
      <w:marBottom w:val="0"/>
      <w:divBdr>
        <w:top w:val="none" w:sz="0" w:space="0" w:color="auto"/>
        <w:left w:val="none" w:sz="0" w:space="0" w:color="auto"/>
        <w:bottom w:val="none" w:sz="0" w:space="0" w:color="auto"/>
        <w:right w:val="none" w:sz="0" w:space="0" w:color="auto"/>
      </w:divBdr>
    </w:div>
    <w:div w:id="2095206219">
      <w:bodyDiv w:val="1"/>
      <w:marLeft w:val="0"/>
      <w:marRight w:val="0"/>
      <w:marTop w:val="0"/>
      <w:marBottom w:val="0"/>
      <w:divBdr>
        <w:top w:val="none" w:sz="0" w:space="0" w:color="auto"/>
        <w:left w:val="none" w:sz="0" w:space="0" w:color="auto"/>
        <w:bottom w:val="none" w:sz="0" w:space="0" w:color="auto"/>
        <w:right w:val="none" w:sz="0" w:space="0" w:color="auto"/>
      </w:divBdr>
    </w:div>
    <w:div w:id="2103649430">
      <w:bodyDiv w:val="1"/>
      <w:marLeft w:val="0"/>
      <w:marRight w:val="0"/>
      <w:marTop w:val="0"/>
      <w:marBottom w:val="0"/>
      <w:divBdr>
        <w:top w:val="none" w:sz="0" w:space="0" w:color="auto"/>
        <w:left w:val="none" w:sz="0" w:space="0" w:color="auto"/>
        <w:bottom w:val="none" w:sz="0" w:space="0" w:color="auto"/>
        <w:right w:val="none" w:sz="0" w:space="0" w:color="auto"/>
      </w:divBdr>
    </w:div>
    <w:div w:id="2114740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ediacentre.caseiheurope.com/Dynamix/Login.aspx?ReturnUrl=/Dynamix/&amp;SC=t&amp;JS=t" TargetMode="External"/><Relationship Id="rId18" Type="http://schemas.openxmlformats.org/officeDocument/2006/relationships/image" Target="media/image4.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www.facebook.com/CaseIH.polsk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mailto:esther.gilli@caseih.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nhindustrial.com"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caseih.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mediacentre.caseiheurope.com" TargetMode="External"/><Relationship Id="rId19" Type="http://schemas.openxmlformats.org/officeDocument/2006/relationships/hyperlink" Target="https://www.youtube.com/channel/UCpDsVWJHizTWWXXb_KLGXaQ"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genberg\AppData\Local\Microsoft\Windows\Temporary%20Internet%20Files\Content.Outlook\P2FIPU9I\CIH-EU_GB%20p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xml version="1.0" encoding="utf-8"?>
<sisl xmlns:xsi="http://www.w3.org/2001/XMLSchema-instance" xmlns:xsd="http://www.w3.org/2001/XMLSchema" xmlns="http://www.boldonjames.com/2008/01/sie/internal/label" sislVersion="0" policy="18fbfd49-c8e6-4618-a77f-5ef25245836c" origin="userSelected">
  <element uid="4ecbf47d-2ec6-497d-85fc-f65b66e62fe7" value=""/>
  <element uid="588104ae-2895-48f0-94e0-4417fcf0f7f0"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B850F-40A3-4D4A-BEA6-E41F73DF4D09}"/>
</file>

<file path=customXml/itemProps2.xml><?xml version="1.0" encoding="utf-8"?>
<ds:datastoreItem xmlns:ds="http://schemas.openxmlformats.org/officeDocument/2006/customXml" ds:itemID="{3D8C2034-3C6E-4016-BB4C-836CED03E0F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A60CC88-B827-48E7-8DB8-5AC4CD09A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CIH-EU_GB pm.dotx</Template>
  <TotalTime>0</TotalTime>
  <Pages>3</Pages>
  <Words>1077</Words>
  <Characters>6140</Characters>
  <Application>Microsoft Office Word</Application>
  <DocSecurity>0</DocSecurity>
  <Lines>51</Lines>
  <Paragraphs>14</Paragraphs>
  <ScaleCrop>false</ScaleCrop>
  <HeadingPairs>
    <vt:vector size="8" baseType="variant">
      <vt:variant>
        <vt:lpstr>Title</vt:lpstr>
      </vt:variant>
      <vt:variant>
        <vt:i4>1</vt:i4>
      </vt:variant>
      <vt:variant>
        <vt:lpstr>Titel</vt:lpstr>
      </vt:variant>
      <vt:variant>
        <vt:i4>1</vt:i4>
      </vt:variant>
      <vt:variant>
        <vt:lpstr>Название</vt:lpstr>
      </vt:variant>
      <vt:variant>
        <vt:i4>1</vt:i4>
      </vt:variant>
      <vt:variant>
        <vt:lpstr>Título</vt:lpstr>
      </vt:variant>
      <vt:variant>
        <vt:i4>1</vt:i4>
      </vt:variant>
    </vt:vector>
  </HeadingPairs>
  <TitlesOfParts>
    <vt:vector size="4" baseType="lpstr">
      <vt:lpstr>CNH INDUSTRIAL</vt:lpstr>
      <vt:lpstr>CNH INDUSTRIAL</vt:lpstr>
      <vt:lpstr>CNH INDUSTRIAL</vt:lpstr>
      <vt:lpstr>CNH INDUSTRIAL</vt:lpstr>
    </vt:vector>
  </TitlesOfParts>
  <Company>FIATGROUP</Company>
  <LinksUpToDate>false</LinksUpToDate>
  <CharactersWithSpaces>7203</CharactersWithSpaces>
  <SharedDoc>false</SharedDoc>
  <HyperlinkBase/>
  <HLinks>
    <vt:vector size="48" baseType="variant">
      <vt:variant>
        <vt:i4>2162773</vt:i4>
      </vt:variant>
      <vt:variant>
        <vt:i4>21</vt:i4>
      </vt:variant>
      <vt:variant>
        <vt:i4>0</vt:i4>
      </vt:variant>
      <vt:variant>
        <vt:i4>5</vt:i4>
      </vt:variant>
      <vt:variant>
        <vt:lpwstr>mailto:cecilia.rathje@caseih.com</vt:lpwstr>
      </vt:variant>
      <vt:variant>
        <vt:lpwstr/>
      </vt:variant>
      <vt:variant>
        <vt:i4>4194331</vt:i4>
      </vt:variant>
      <vt:variant>
        <vt:i4>18</vt:i4>
      </vt:variant>
      <vt:variant>
        <vt:i4>0</vt:i4>
      </vt:variant>
      <vt:variant>
        <vt:i4>5</vt:i4>
      </vt:variant>
      <vt:variant>
        <vt:lpwstr>https://www.youtube.com/user/CaseIHEurope</vt:lpwstr>
      </vt:variant>
      <vt:variant>
        <vt:lpwstr/>
      </vt:variant>
      <vt:variant>
        <vt:i4>1048650</vt:i4>
      </vt:variant>
      <vt:variant>
        <vt:i4>15</vt:i4>
      </vt:variant>
      <vt:variant>
        <vt:i4>0</vt:i4>
      </vt:variant>
      <vt:variant>
        <vt:i4>5</vt:i4>
      </vt:variant>
      <vt:variant>
        <vt:lpwstr>https://www.facebook.com/caseih/</vt:lpwstr>
      </vt:variant>
      <vt:variant>
        <vt:lpwstr/>
      </vt:variant>
      <vt:variant>
        <vt:i4>0</vt:i4>
      </vt:variant>
      <vt:variant>
        <vt:i4>12</vt:i4>
      </vt:variant>
      <vt:variant>
        <vt:i4>0</vt:i4>
      </vt:variant>
      <vt:variant>
        <vt:i4>5</vt:i4>
      </vt:variant>
      <vt:variant>
        <vt:lpwstr>http://www.caseih.com/emea/it-it</vt:lpwstr>
      </vt:variant>
      <vt:variant>
        <vt:lpwstr/>
      </vt:variant>
      <vt:variant>
        <vt:i4>5046358</vt:i4>
      </vt:variant>
      <vt:variant>
        <vt:i4>9</vt:i4>
      </vt:variant>
      <vt:variant>
        <vt:i4>0</vt:i4>
      </vt:variant>
      <vt:variant>
        <vt:i4>5</vt:i4>
      </vt:variant>
      <vt:variant>
        <vt:lpwstr>https://mediacentre.caseiheurope.com/Dynamix/Login.aspx?ReturnUrl=%2fDynamix%2f&amp;SC=t&amp;JS=t</vt:lpwstr>
      </vt:variant>
      <vt:variant>
        <vt:lpwstr/>
      </vt:variant>
      <vt:variant>
        <vt:i4>4456466</vt:i4>
      </vt:variant>
      <vt:variant>
        <vt:i4>6</vt:i4>
      </vt:variant>
      <vt:variant>
        <vt:i4>0</vt:i4>
      </vt:variant>
      <vt:variant>
        <vt:i4>5</vt:i4>
      </vt:variant>
      <vt:variant>
        <vt:lpwstr>http://www.cnhindustrial.com/</vt:lpwstr>
      </vt:variant>
      <vt:variant>
        <vt:lpwstr/>
      </vt:variant>
      <vt:variant>
        <vt:i4>3932210</vt:i4>
      </vt:variant>
      <vt:variant>
        <vt:i4>3</vt:i4>
      </vt:variant>
      <vt:variant>
        <vt:i4>0</vt:i4>
      </vt:variant>
      <vt:variant>
        <vt:i4>5</vt:i4>
      </vt:variant>
      <vt:variant>
        <vt:lpwstr>http://www.caseih.com/</vt:lpwstr>
      </vt:variant>
      <vt:variant>
        <vt:lpwstr/>
      </vt:variant>
      <vt:variant>
        <vt:i4>4653129</vt:i4>
      </vt:variant>
      <vt:variant>
        <vt:i4>0</vt:i4>
      </vt:variant>
      <vt:variant>
        <vt:i4>0</vt:i4>
      </vt:variant>
      <vt:variant>
        <vt:i4>5</vt:i4>
      </vt:variant>
      <vt:variant>
        <vt:lpwstr>http://mediacentre.caseiheurope.com/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Cecilia Rathje</dc:creator>
  <cp:lastModifiedBy>ESTHER GILLI</cp:lastModifiedBy>
  <cp:revision>2</cp:revision>
  <cp:lastPrinted>2016-12-02T07:56:00Z</cp:lastPrinted>
  <dcterms:created xsi:type="dcterms:W3CDTF">2018-09-27T06:44:00Z</dcterms:created>
  <dcterms:modified xsi:type="dcterms:W3CDTF">2018-09-27T06:44:00Z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8f8bef0b-bb4f-4c59-92b3-0cc69f8be044</vt:lpwstr>
  </property>
  <property fmtid="{D5CDD505-2E9C-101B-9397-08002B2CF9AE}" pid="3" name="bjSaver">
    <vt:lpwstr>CG3Xzfib87WK4CkhiLLjS4doUg6gRQOT</vt:lpwstr>
  </property>
  <property fmtid="{D5CDD505-2E9C-101B-9397-08002B2CF9AE}" pid="4"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5" name="bjDocumentLabelXML-0">
    <vt:lpwstr>ames.com/2008/01/sie/internal/label"&gt;&lt;element uid="4ecbf47d-2ec6-497d-85fc-f65b66e62fe7" value="" /&gt;&lt;element uid="588104ae-2895-48f0-94e0-4417fcf0f7f0" value="" /&gt;&lt;/sisl&gt;</vt:lpwstr>
  </property>
  <property fmtid="{D5CDD505-2E9C-101B-9397-08002B2CF9AE}" pid="6" name="bjDocumentSecurityLabel">
    <vt:lpwstr>CNH Industrial: GENERAL BUSINESS  Contains no personal data</vt:lpwstr>
  </property>
  <property fmtid="{D5CDD505-2E9C-101B-9397-08002B2CF9AE}" pid="7" name="bjDocumentLabelFieldCode">
    <vt:lpwstr>CNH Industrial: GENERAL BUSINESS  Contains no personal data</vt:lpwstr>
  </property>
  <property fmtid="{D5CDD505-2E9C-101B-9397-08002B2CF9AE}" pid="8" name="bjDocumentLabelFieldCodeHeaderFooter">
    <vt:lpwstr>CNH Industrial: GENERAL BUSINESS  Contains no personal data</vt:lpwstr>
  </property>
  <property fmtid="{D5CDD505-2E9C-101B-9397-08002B2CF9AE}" pid="9" name="CNH-Classification">
    <vt:lpwstr>[GENERAL BUSINESS - Contains no personal data]</vt:lpwstr>
  </property>
  <property fmtid="{D5CDD505-2E9C-101B-9397-08002B2CF9AE}" pid="10" name="CNH-LabelledBy:">
    <vt:lpwstr>F85546A,27/09/2018 08:44:21,GENERAL BUSINESS</vt:lpwstr>
  </property>
</Properties>
</file>